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/>
        <w:rPr>
          <w:rFonts w:hint="default" w:ascii="Times New Roman" w:hAnsi="Times New Roman" w:cs="Times New Roman"/>
          <w:b/>
          <w:color w:val="auto"/>
          <w:kern w:val="0"/>
          <w:sz w:val="44"/>
        </w:rPr>
      </w:pPr>
    </w:p>
    <w:p>
      <w:pPr>
        <w:ind w:firstLine="883"/>
        <w:rPr>
          <w:rFonts w:hint="default" w:ascii="Times New Roman" w:hAnsi="Times New Roman" w:cs="Times New Roman"/>
          <w:b/>
          <w:color w:val="auto"/>
          <w:kern w:val="0"/>
          <w:sz w:val="44"/>
        </w:rPr>
      </w:pPr>
    </w:p>
    <w:p>
      <w:pPr>
        <w:ind w:firstLine="883"/>
        <w:rPr>
          <w:rFonts w:hint="default" w:ascii="Times New Roman" w:hAnsi="Times New Roman" w:cs="Times New Roman"/>
          <w:b/>
          <w:color w:val="auto"/>
          <w:kern w:val="0"/>
          <w:sz w:val="44"/>
        </w:rPr>
      </w:pPr>
    </w:p>
    <w:p>
      <w:pPr>
        <w:ind w:firstLine="883"/>
        <w:rPr>
          <w:rFonts w:hint="default" w:ascii="Times New Roman" w:hAnsi="Times New Roman" w:cs="Times New Roman"/>
          <w:b/>
          <w:color w:val="auto"/>
          <w:kern w:val="0"/>
          <w:sz w:val="44"/>
        </w:rPr>
      </w:pPr>
    </w:p>
    <w:p>
      <w:pPr>
        <w:ind w:firstLine="883"/>
        <w:jc w:val="center"/>
        <w:rPr>
          <w:rFonts w:hint="default" w:ascii="Times New Roman" w:hAnsi="Times New Roman" w:cs="Times New Roman"/>
          <w:b/>
          <w:color w:val="auto"/>
          <w:kern w:val="0"/>
          <w:sz w:val="44"/>
        </w:rPr>
      </w:pPr>
    </w:p>
    <w:p>
      <w:pPr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b/>
          <w:color w:val="auto"/>
          <w:sz w:val="52"/>
          <w:szCs w:val="60"/>
          <w:lang w:val="en-US" w:eastAsia="zh-CN"/>
        </w:rPr>
      </w:pPr>
      <w:r>
        <w:rPr>
          <w:rFonts w:hint="eastAsia" w:ascii="Times New Roman" w:hAnsi="Times New Roman" w:cs="Times New Roman"/>
          <w:b/>
          <w:color w:val="auto"/>
          <w:sz w:val="52"/>
          <w:szCs w:val="60"/>
          <w:lang w:val="en-US" w:eastAsia="zh-CN"/>
        </w:rPr>
        <w:t>柳州福臻汽车冲压件有限公司</w:t>
      </w:r>
    </w:p>
    <w:p>
      <w:pPr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b/>
          <w:color w:val="auto"/>
          <w:sz w:val="52"/>
          <w:szCs w:val="60"/>
        </w:rPr>
      </w:pPr>
      <w:r>
        <w:rPr>
          <w:rFonts w:hint="eastAsia" w:ascii="Times New Roman" w:hAnsi="Times New Roman" w:cs="Times New Roman"/>
          <w:b/>
          <w:color w:val="auto"/>
          <w:sz w:val="52"/>
          <w:szCs w:val="60"/>
          <w:lang w:val="en-US" w:eastAsia="zh-CN"/>
        </w:rPr>
        <w:t>汽车白车身生产基地一期项目</w:t>
      </w:r>
    </w:p>
    <w:p>
      <w:pPr>
        <w:spacing w:line="240" w:lineRule="auto"/>
        <w:ind w:firstLine="0" w:firstLineChars="0"/>
        <w:jc w:val="center"/>
        <w:rPr>
          <w:rFonts w:hint="eastAsia" w:ascii="Times New Roman" w:hAnsi="Times New Roman" w:eastAsia="宋体" w:cs="Times New Roman"/>
          <w:b/>
          <w:color w:val="auto"/>
          <w:spacing w:val="20"/>
          <w:sz w:val="52"/>
          <w:szCs w:val="60"/>
          <w:lang w:eastAsia="zh-CN"/>
        </w:rPr>
      </w:pPr>
      <w:r>
        <w:rPr>
          <w:rFonts w:hint="default" w:ascii="Times New Roman" w:hAnsi="Times New Roman" w:cs="Times New Roman"/>
          <w:b/>
          <w:color w:val="auto"/>
          <w:sz w:val="52"/>
          <w:szCs w:val="60"/>
        </w:rPr>
        <w:t>竣工环境保护</w:t>
      </w:r>
      <w:r>
        <w:rPr>
          <w:rFonts w:hint="default" w:ascii="Times New Roman" w:hAnsi="Times New Roman" w:cs="Times New Roman"/>
          <w:b/>
          <w:color w:val="auto"/>
          <w:spacing w:val="20"/>
          <w:sz w:val="52"/>
          <w:szCs w:val="60"/>
        </w:rPr>
        <w:t>验收监测报告</w:t>
      </w:r>
      <w:r>
        <w:rPr>
          <w:rFonts w:hint="eastAsia" w:cs="Times New Roman"/>
          <w:b/>
          <w:color w:val="auto"/>
          <w:spacing w:val="20"/>
          <w:sz w:val="52"/>
          <w:szCs w:val="60"/>
          <w:lang w:eastAsia="zh-CN"/>
        </w:rPr>
        <w:t>表</w:t>
      </w:r>
    </w:p>
    <w:p>
      <w:pPr>
        <w:ind w:firstLine="560"/>
        <w:jc w:val="center"/>
        <w:rPr>
          <w:rFonts w:hint="default" w:ascii="Times New Roman" w:hAnsi="Times New Roman" w:cs="Times New Roman"/>
          <w:color w:val="auto"/>
          <w:kern w:val="0"/>
          <w:sz w:val="28"/>
        </w:rPr>
      </w:pPr>
    </w:p>
    <w:p>
      <w:pPr>
        <w:ind w:firstLine="0" w:firstLineChars="0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ind w:firstLine="560"/>
        <w:jc w:val="center"/>
        <w:rPr>
          <w:rFonts w:hint="default" w:ascii="Times New Roman" w:hAnsi="Times New Roman" w:cs="Times New Roman"/>
          <w:color w:val="auto"/>
          <w:kern w:val="0"/>
          <w:sz w:val="28"/>
          <w:u w:val="single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kern w:val="0"/>
          <w:sz w:val="28"/>
          <w:u w:val="single"/>
        </w:rPr>
      </w:pPr>
    </w:p>
    <w:p>
      <w:pPr>
        <w:ind w:left="0" w:leftChars="0" w:firstLine="0" w:firstLineChars="0"/>
        <w:jc w:val="center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ind w:left="0" w:leftChars="0" w:firstLine="0" w:firstLineChars="0"/>
        <w:jc w:val="center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建设单位：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柳州福臻汽车冲压件有限公司</w:t>
      </w:r>
    </w:p>
    <w:p>
      <w:pPr>
        <w:spacing w:line="240" w:lineRule="auto"/>
        <w:ind w:firstLine="0" w:firstLineChars="0"/>
        <w:jc w:val="center"/>
        <w:rPr>
          <w:rFonts w:hint="default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编制单位：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柳州福臻汽车冲压件有限公司</w:t>
      </w: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kern w:val="0"/>
          <w:sz w:val="28"/>
          <w:u w:val="single"/>
        </w:rPr>
      </w:pPr>
    </w:p>
    <w:p>
      <w:pPr>
        <w:pStyle w:val="17"/>
        <w:ind w:left="0" w:leftChars="0" w:firstLine="0" w:firstLineChars="0"/>
        <w:rPr>
          <w:rFonts w:hint="default"/>
          <w:color w:val="auto"/>
        </w:rPr>
      </w:pPr>
    </w:p>
    <w:p>
      <w:pPr>
        <w:spacing w:beforeLines="50"/>
        <w:ind w:firstLine="560"/>
        <w:jc w:val="center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20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09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</w:t>
      </w:r>
    </w:p>
    <w:p>
      <w:pPr>
        <w:autoSpaceDE w:val="0"/>
        <w:autoSpaceDN w:val="0"/>
        <w:adjustRightInd w:val="0"/>
        <w:ind w:firstLine="0" w:firstLineChars="0"/>
        <w:jc w:val="left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ind w:firstLine="0" w:firstLineChars="0"/>
        <w:rPr>
          <w:rFonts w:hint="default" w:ascii="Times New Roman" w:hAnsi="Times New Roman" w:eastAsia="仿宋_GB2312" w:cs="Times New Roman"/>
          <w:b/>
          <w:color w:val="auto"/>
          <w:sz w:val="28"/>
        </w:rPr>
      </w:pPr>
    </w:p>
    <w:p>
      <w:pPr>
        <w:ind w:firstLine="0" w:firstLineChars="0"/>
        <w:rPr>
          <w:rFonts w:hint="default" w:ascii="Times New Roman" w:hAnsi="Times New Roman" w:eastAsia="仿宋_GB2312" w:cs="Times New Roman"/>
          <w:b/>
          <w:color w:val="auto"/>
          <w:sz w:val="28"/>
        </w:rPr>
      </w:pPr>
    </w:p>
    <w:p>
      <w:pPr>
        <w:ind w:firstLine="0" w:firstLineChars="0"/>
        <w:rPr>
          <w:rFonts w:hint="default" w:ascii="Times New Roman" w:hAnsi="Times New Roman" w:eastAsia="仿宋_GB2312" w:cs="Times New Roman"/>
          <w:b/>
          <w:color w:val="auto"/>
          <w:sz w:val="28"/>
        </w:rPr>
      </w:pPr>
    </w:p>
    <w:p>
      <w:pPr>
        <w:ind w:firstLine="0" w:firstLineChars="0"/>
        <w:rPr>
          <w:rFonts w:hint="default" w:ascii="Times New Roman" w:hAnsi="Times New Roman" w:eastAsia="仿宋_GB2312" w:cs="Times New Roman"/>
          <w:b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</w:rPr>
        <w:t>建设单位法人代表:</w:t>
      </w:r>
      <w:r>
        <w:rPr>
          <w:rFonts w:hint="default" w:ascii="Times New Roman" w:hAnsi="Times New Roman" w:eastAsia="仿宋_GB2312" w:cs="Times New Roman"/>
          <w:color w:val="auto"/>
          <w:sz w:val="28"/>
        </w:rPr>
        <w:tab/>
      </w:r>
    </w:p>
    <w:p>
      <w:pPr>
        <w:ind w:firstLine="560"/>
        <w:rPr>
          <w:rFonts w:hint="default" w:ascii="Times New Roman" w:hAnsi="Times New Roman" w:eastAsia="仿宋_GB2312" w:cs="Times New Roman"/>
          <w:b/>
          <w:color w:val="auto"/>
          <w:sz w:val="28"/>
        </w:rPr>
      </w:pPr>
    </w:p>
    <w:p>
      <w:pPr>
        <w:ind w:firstLine="562"/>
        <w:rPr>
          <w:rFonts w:hint="default" w:ascii="Times New Roman" w:hAnsi="Times New Roman" w:cs="Times New Roman"/>
          <w:b/>
          <w:color w:val="auto"/>
          <w:sz w:val="28"/>
        </w:rPr>
      </w:pPr>
    </w:p>
    <w:p>
      <w:pPr>
        <w:ind w:firstLine="562"/>
        <w:rPr>
          <w:rFonts w:hint="default" w:ascii="Times New Roman" w:hAnsi="Times New Roman" w:cs="Times New Roman"/>
          <w:b/>
          <w:color w:val="auto"/>
          <w:sz w:val="28"/>
        </w:rPr>
      </w:pPr>
    </w:p>
    <w:p>
      <w:pPr>
        <w:pStyle w:val="17"/>
        <w:ind w:left="480" w:firstLine="562"/>
        <w:rPr>
          <w:rFonts w:hint="default" w:ascii="Times New Roman" w:hAnsi="Times New Roman" w:cs="Times New Roman"/>
          <w:b/>
          <w:color w:val="auto"/>
          <w:sz w:val="28"/>
        </w:rPr>
      </w:pPr>
    </w:p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b/>
          <w:color w:val="auto"/>
          <w:sz w:val="28"/>
        </w:rPr>
      </w:pPr>
    </w:p>
    <w:tbl>
      <w:tblPr>
        <w:tblStyle w:val="19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6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18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建设单位</w:t>
            </w:r>
          </w:p>
        </w:tc>
        <w:tc>
          <w:tcPr>
            <w:tcW w:w="6601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柳州福臻汽车冲压件有限公司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18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电话</w:t>
            </w:r>
          </w:p>
        </w:tc>
        <w:tc>
          <w:tcPr>
            <w:tcW w:w="6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15078270286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18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传真</w:t>
            </w:r>
          </w:p>
        </w:tc>
        <w:tc>
          <w:tcPr>
            <w:tcW w:w="6601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18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邮编</w:t>
            </w:r>
          </w:p>
        </w:tc>
        <w:tc>
          <w:tcPr>
            <w:tcW w:w="6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545006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318" w:type="dxa"/>
            <w:vAlign w:val="center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cs="Times New Roman"/>
                <w:color w:val="auto"/>
                <w:sz w:val="24"/>
                <w:lang w:eastAsia="zh-CN"/>
              </w:rPr>
              <w:t>项目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地址</w:t>
            </w:r>
          </w:p>
        </w:tc>
        <w:tc>
          <w:tcPr>
            <w:tcW w:w="6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柳州市柳东新区花岭片环岭南路与横六路交叉口东南角 L-16-15 地块</w:t>
            </w:r>
          </w:p>
        </w:tc>
      </w:tr>
    </w:tbl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b/>
          <w:color w:val="auto"/>
          <w:sz w:val="28"/>
        </w:rPr>
      </w:pPr>
    </w:p>
    <w:p>
      <w:pPr>
        <w:tabs>
          <w:tab w:val="left" w:pos="1620"/>
        </w:tabs>
        <w:spacing w:line="240" w:lineRule="auto"/>
        <w:ind w:firstLine="0" w:firstLineChars="0"/>
        <w:jc w:val="left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tabs>
          <w:tab w:val="left" w:pos="1620"/>
        </w:tabs>
        <w:spacing w:line="240" w:lineRule="auto"/>
        <w:ind w:firstLine="0" w:firstLineChars="0"/>
        <w:jc w:val="left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tabs>
          <w:tab w:val="left" w:pos="1620"/>
        </w:tabs>
        <w:spacing w:line="240" w:lineRule="auto"/>
        <w:ind w:firstLine="0" w:firstLineChars="0"/>
        <w:jc w:val="left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tabs>
          <w:tab w:val="left" w:pos="1620"/>
        </w:tabs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tabs>
          <w:tab w:val="left" w:pos="1620"/>
        </w:tabs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tabs>
          <w:tab w:val="left" w:pos="1620"/>
        </w:tabs>
        <w:spacing w:line="240" w:lineRule="auto"/>
        <w:ind w:firstLine="0" w:firstLineChars="0"/>
        <w:jc w:val="center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tabs>
          <w:tab w:val="left" w:pos="7350"/>
        </w:tabs>
        <w:spacing w:line="600" w:lineRule="exact"/>
        <w:ind w:firstLine="0" w:firstLineChars="0"/>
        <w:jc w:val="center"/>
        <w:rPr>
          <w:rFonts w:hint="default" w:ascii="Times New Roman" w:hAnsi="Times New Roman" w:eastAsia="黑体" w:cs="Times New Roman"/>
          <w:b/>
          <w:color w:val="auto"/>
          <w:sz w:val="44"/>
        </w:rPr>
      </w:pPr>
    </w:p>
    <w:p>
      <w:pPr>
        <w:tabs>
          <w:tab w:val="left" w:pos="7350"/>
        </w:tabs>
        <w:spacing w:line="600" w:lineRule="exact"/>
        <w:ind w:firstLine="0" w:firstLineChars="0"/>
        <w:jc w:val="center"/>
        <w:rPr>
          <w:rFonts w:hint="default" w:ascii="Times New Roman" w:hAnsi="Times New Roman" w:eastAsia="黑体" w:cs="Times New Roman"/>
          <w:b/>
          <w:color w:val="auto"/>
          <w:sz w:val="44"/>
        </w:rPr>
      </w:pPr>
      <w:r>
        <w:rPr>
          <w:rFonts w:hint="default" w:ascii="Times New Roman" w:hAnsi="Times New Roman" w:eastAsia="黑体" w:cs="Times New Roman"/>
          <w:b/>
          <w:color w:val="auto"/>
          <w:sz w:val="44"/>
        </w:rPr>
        <w:t>目  录</w:t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instrText xml:space="preserve">TOC \o "1-1" \h \u </w:instrText>
      </w: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"_Toc832"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8"/>
          <w:szCs w:val="28"/>
        </w:rPr>
        <w:t>表一</w:t>
      </w:r>
      <w:r>
        <w:rPr>
          <w:rFonts w:hint="eastAsia" w:cs="Times New Roman"/>
          <w:b/>
          <w:bCs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8"/>
          <w:szCs w:val="28"/>
        </w:rPr>
        <w:t>验收监测依据及标准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_Toc832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4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"_Toc30128"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表二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建设项目工程概况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_Toc30128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7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"_Toc25"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表三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主要污染源、污染物处理和排放流程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_Toc25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12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"_Toc29662"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表四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环境影响评价结论及批复要求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_Toc29662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13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"_Toc26437"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表五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验收监测质量保证与质量控制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_Toc26437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18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"_Toc18911"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表六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验收监测内容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_Toc18911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21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"_Toc12497"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表七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kern w:val="44"/>
          <w:sz w:val="28"/>
          <w:szCs w:val="28"/>
        </w:rPr>
        <w:t>验收监测生产工况及监测结果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_Toc12497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22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pStyle w:val="13"/>
        <w:tabs>
          <w:tab w:val="right" w:leader="dot" w:pos="8306"/>
        </w:tabs>
        <w:ind w:firstLine="0" w:firstLineChars="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\l "_Toc16425"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表八</w:t>
      </w:r>
      <w:r>
        <w:rPr>
          <w:rFonts w:hint="eastAsia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验收监测结论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instrText xml:space="preserve"> PAGEREF _Toc16425 </w:instrTex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25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fldChar w:fldCharType="end"/>
      </w:r>
    </w:p>
    <w:p>
      <w:pPr>
        <w:tabs>
          <w:tab w:val="left" w:pos="1620"/>
        </w:tabs>
        <w:spacing w:line="240" w:lineRule="auto"/>
        <w:ind w:firstLine="0" w:firstLineChars="0"/>
        <w:jc w:val="left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0"/>
          <w:szCs w:val="28"/>
        </w:rPr>
        <w:fldChar w:fldCharType="end"/>
      </w:r>
    </w:p>
    <w:p>
      <w:pPr>
        <w:tabs>
          <w:tab w:val="left" w:leader="dot" w:pos="7350"/>
        </w:tabs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  <w:sz w:val="28"/>
        </w:rPr>
      </w:pPr>
      <w:bookmarkStart w:id="0" w:name="_Toc30692_WPSOffice_Level1"/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>附件：</w:t>
      </w:r>
      <w:bookmarkEnd w:id="0"/>
    </w:p>
    <w:p>
      <w:pPr>
        <w:ind w:firstLine="48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1、建设项目竣工环境保护“三同时”验收登记表。</w:t>
      </w:r>
    </w:p>
    <w:p>
      <w:pPr>
        <w:ind w:firstLine="48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2、</w:t>
      </w:r>
      <w:r>
        <w:rPr>
          <w:rFonts w:hint="eastAsia" w:cs="Times New Roman"/>
          <w:color w:val="auto"/>
          <w:lang w:eastAsia="zh-CN"/>
        </w:rPr>
        <w:t>柳州市行政审批局</w:t>
      </w:r>
      <w:r>
        <w:rPr>
          <w:rFonts w:hint="default" w:ascii="Times New Roman" w:hAnsi="Times New Roman" w:cs="Times New Roman"/>
          <w:color w:val="auto"/>
        </w:rPr>
        <w:t>“</w:t>
      </w:r>
      <w:r>
        <w:rPr>
          <w:rFonts w:hint="eastAsia" w:cs="Times New Roman"/>
          <w:color w:val="auto"/>
          <w:lang w:eastAsia="zh-CN"/>
        </w:rPr>
        <w:t>柳审环城审字</w:t>
      </w:r>
      <w:r>
        <w:rPr>
          <w:rFonts w:hint="default" w:ascii="Times New Roman" w:hAnsi="Times New Roman" w:cs="Times New Roman"/>
          <w:color w:val="auto"/>
        </w:rPr>
        <w:t xml:space="preserve"> [</w:t>
      </w:r>
      <w:r>
        <w:rPr>
          <w:rFonts w:hint="eastAsia" w:cs="Times New Roman"/>
          <w:color w:val="auto"/>
          <w:lang w:val="en-US" w:eastAsia="zh-CN"/>
        </w:rPr>
        <w:t>2017</w:t>
      </w:r>
      <w:r>
        <w:rPr>
          <w:rFonts w:hint="default" w:ascii="Times New Roman" w:hAnsi="Times New Roman" w:cs="Times New Roman"/>
          <w:color w:val="auto"/>
        </w:rPr>
        <w:t>]</w:t>
      </w:r>
      <w:r>
        <w:rPr>
          <w:rFonts w:hint="eastAsia" w:cs="Times New Roman"/>
          <w:color w:val="auto"/>
          <w:lang w:val="en-US" w:eastAsia="zh-CN"/>
        </w:rPr>
        <w:t>52</w:t>
      </w:r>
      <w:r>
        <w:rPr>
          <w:rFonts w:hint="default" w:ascii="Times New Roman" w:hAnsi="Times New Roman" w:cs="Times New Roman"/>
          <w:color w:val="auto"/>
        </w:rPr>
        <w:t>号”《</w:t>
      </w:r>
      <w:r>
        <w:rPr>
          <w:rFonts w:hint="eastAsia" w:cs="Times New Roman"/>
          <w:color w:val="auto"/>
          <w:lang w:eastAsia="zh-CN"/>
        </w:rPr>
        <w:t>关于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柳州福臻汽车冲压件有限公司汽车白车身生产基地一期项目</w:t>
      </w:r>
      <w:r>
        <w:rPr>
          <w:rFonts w:hint="default" w:ascii="Times New Roman" w:hAnsi="Times New Roman" w:cs="Times New Roman"/>
          <w:color w:val="auto"/>
        </w:rPr>
        <w:t>环境影响报告表的批复》。</w:t>
      </w:r>
    </w:p>
    <w:p>
      <w:pPr>
        <w:ind w:firstLine="480"/>
        <w:rPr>
          <w:rFonts w:hint="default" w:ascii="Times New Roman" w:hAnsi="Times New Roman" w:eastAsia="黑体" w:cs="Times New Roman"/>
          <w:b/>
          <w:bCs/>
          <w:color w:val="auto"/>
          <w:sz w:val="28"/>
        </w:rPr>
      </w:pPr>
      <w:r>
        <w:rPr>
          <w:rFonts w:hint="default" w:ascii="Times New Roman" w:hAnsi="Times New Roman" w:cs="Times New Roman"/>
          <w:bCs/>
          <w:color w:val="auto"/>
        </w:rPr>
        <w:t>3、</w:t>
      </w:r>
      <w:r>
        <w:rPr>
          <w:rFonts w:hint="default" w:ascii="Times New Roman" w:hAnsi="Times New Roman" w:cs="Times New Roman"/>
          <w:color w:val="auto"/>
        </w:rPr>
        <w:t>广西</w:t>
      </w:r>
      <w:r>
        <w:rPr>
          <w:rFonts w:hint="default" w:ascii="Times New Roman" w:hAnsi="Times New Roman" w:cs="Times New Roman"/>
          <w:color w:val="auto"/>
          <w:lang w:eastAsia="zh-CN"/>
        </w:rPr>
        <w:t>泰检</w:t>
      </w:r>
      <w:r>
        <w:rPr>
          <w:rFonts w:hint="default" w:ascii="Times New Roman" w:hAnsi="Times New Roman" w:cs="Times New Roman"/>
          <w:color w:val="auto"/>
        </w:rPr>
        <w:t>监测有限公司“泰检（</w:t>
      </w:r>
      <w:r>
        <w:rPr>
          <w:rFonts w:hint="default" w:ascii="Times New Roman" w:hAnsi="Times New Roman" w:cs="Times New Roman"/>
          <w:color w:val="auto"/>
          <w:lang w:eastAsia="zh-CN"/>
        </w:rPr>
        <w:t>监</w:t>
      </w:r>
      <w:r>
        <w:rPr>
          <w:rFonts w:hint="default" w:ascii="Times New Roman" w:hAnsi="Times New Roman" w:cs="Times New Roman"/>
          <w:color w:val="auto"/>
        </w:rPr>
        <w:t>）字[20</w:t>
      </w:r>
      <w:r>
        <w:rPr>
          <w:rFonts w:hint="eastAsia" w:cs="Times New Roman"/>
          <w:color w:val="auto"/>
          <w:lang w:val="en-US" w:eastAsia="zh-CN"/>
        </w:rPr>
        <w:t>20</w:t>
      </w:r>
      <w:r>
        <w:rPr>
          <w:rFonts w:hint="default" w:ascii="Times New Roman" w:hAnsi="Times New Roman" w:cs="Times New Roman"/>
          <w:color w:val="auto"/>
        </w:rPr>
        <w:t>]</w:t>
      </w:r>
      <w:r>
        <w:rPr>
          <w:rFonts w:hint="eastAsia" w:cs="Times New Roman"/>
          <w:color w:val="auto"/>
          <w:lang w:val="en-US" w:eastAsia="zh-CN"/>
        </w:rPr>
        <w:t>096</w:t>
      </w:r>
      <w:r>
        <w:rPr>
          <w:rFonts w:hint="default" w:ascii="Times New Roman" w:hAnsi="Times New Roman" w:cs="Times New Roman"/>
          <w:color w:val="auto"/>
        </w:rPr>
        <w:t>号”《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柳州福臻汽车冲压件有限公司汽车白车身生产基地一期项目</w:t>
      </w:r>
      <w:r>
        <w:rPr>
          <w:rFonts w:hint="eastAsia" w:cs="Times New Roman"/>
          <w:color w:val="auto"/>
          <w:lang w:eastAsia="zh-CN"/>
        </w:rPr>
        <w:t>验收</w:t>
      </w:r>
      <w:r>
        <w:rPr>
          <w:rFonts w:hint="default" w:cs="Times New Roman"/>
          <w:color w:val="auto"/>
          <w:lang w:eastAsia="zh-CN"/>
        </w:rPr>
        <w:t>监测</w:t>
      </w:r>
      <w:r>
        <w:rPr>
          <w:rFonts w:hint="default" w:ascii="Times New Roman" w:hAnsi="Times New Roman" w:cs="Times New Roman"/>
          <w:color w:val="auto"/>
        </w:rPr>
        <w:t>》报告。</w:t>
      </w:r>
    </w:p>
    <w:p>
      <w:pPr>
        <w:tabs>
          <w:tab w:val="left" w:leader="dot" w:pos="7350"/>
        </w:tabs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  <w:sz w:val="28"/>
        </w:rPr>
      </w:pPr>
    </w:p>
    <w:p>
      <w:pPr>
        <w:tabs>
          <w:tab w:val="left" w:leader="dot" w:pos="7350"/>
        </w:tabs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>附图：</w:t>
      </w:r>
    </w:p>
    <w:p>
      <w:pPr>
        <w:pStyle w:val="17"/>
        <w:ind w:left="0" w:leftChars="0" w:firstLine="240" w:firstLineChars="1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附图1 项目地理位置示意图</w:t>
      </w:r>
    </w:p>
    <w:p>
      <w:pPr>
        <w:pStyle w:val="17"/>
        <w:ind w:left="0" w:leftChars="0" w:firstLine="240" w:firstLineChars="1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附图2 项目平面布置图</w:t>
      </w:r>
    </w:p>
    <w:p>
      <w:pPr>
        <w:ind w:left="0" w:leftChars="0" w:firstLine="240" w:firstLineChars="100"/>
        <w:rPr>
          <w:rFonts w:hint="default" w:eastAsia="宋体"/>
          <w:color w:val="auto"/>
          <w:lang w:val="en-US" w:eastAsia="zh-CN"/>
        </w:rPr>
      </w:pPr>
      <w:r>
        <w:rPr>
          <w:rFonts w:hint="eastAsia" w:cs="Times New Roman"/>
          <w:color w:val="auto"/>
          <w:sz w:val="24"/>
          <w:lang w:eastAsia="zh-CN"/>
        </w:rPr>
        <w:t>附图</w:t>
      </w:r>
      <w:r>
        <w:rPr>
          <w:rFonts w:hint="eastAsia" w:cs="Times New Roman"/>
          <w:color w:val="auto"/>
          <w:sz w:val="24"/>
          <w:lang w:val="en-US" w:eastAsia="zh-CN"/>
        </w:rPr>
        <w:t>3 项目监测点位示意图</w:t>
      </w:r>
    </w:p>
    <w:p>
      <w:pPr>
        <w:tabs>
          <w:tab w:val="left" w:pos="1620"/>
        </w:tabs>
        <w:spacing w:line="240" w:lineRule="auto"/>
        <w:ind w:firstLine="0" w:firstLineChars="0"/>
        <w:jc w:val="left"/>
        <w:outlineLvl w:val="0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  <w:bookmarkStart w:id="1" w:name="_Toc177"/>
      <w:bookmarkStart w:id="2" w:name="_Toc832"/>
    </w:p>
    <w:p>
      <w:pPr>
        <w:tabs>
          <w:tab w:val="left" w:pos="1620"/>
        </w:tabs>
        <w:spacing w:line="240" w:lineRule="auto"/>
        <w:ind w:firstLine="0" w:firstLineChars="0"/>
        <w:jc w:val="left"/>
        <w:outlineLvl w:val="0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t>表一                 验收监测依据及标准</w:t>
      </w:r>
      <w:bookmarkEnd w:id="1"/>
      <w:bookmarkEnd w:id="2"/>
    </w:p>
    <w:tbl>
      <w:tblPr>
        <w:tblStyle w:val="1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001"/>
        <w:gridCol w:w="2292"/>
        <w:gridCol w:w="843"/>
        <w:gridCol w:w="750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建设项目名称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建设单位名称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建设项目性质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sym w:font="Wingdings" w:char="00FE"/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新建  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改扩建  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技改  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迁建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建设地点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cs="Times New Roman"/>
                <w:color w:val="auto"/>
                <w:lang w:val="en-US" w:eastAsia="zh-CN"/>
              </w:rPr>
            </w:pPr>
            <w:r>
              <w:rPr>
                <w:rFonts w:hint="default" w:cs="Times New Roman"/>
                <w:color w:val="auto"/>
                <w:lang w:val="en-US" w:eastAsia="zh-CN"/>
              </w:rPr>
              <w:t>柳州市柳东新区花岭片环岭南路与横六路交叉口东南角 L-16-15 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主要产品名称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乘用车副车架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设计规模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40万台年产乘用车副车架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</w:rPr>
              <w:t>实际规模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实际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40万台年产乘用车副车架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建设项目环评时间</w:t>
            </w:r>
          </w:p>
        </w:tc>
        <w:tc>
          <w:tcPr>
            <w:tcW w:w="20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20</w:t>
            </w:r>
            <w:r>
              <w:rPr>
                <w:rFonts w:hint="eastAsia" w:cs="Times New Roman"/>
                <w:color w:val="auto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color w:val="auto"/>
              </w:rPr>
              <w:t>年</w:t>
            </w:r>
            <w:r>
              <w:rPr>
                <w:rFonts w:hint="eastAsia" w:cs="Times New Roman"/>
                <w:color w:val="auto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</w:rPr>
              <w:t>月</w:t>
            </w:r>
          </w:p>
        </w:tc>
        <w:tc>
          <w:tcPr>
            <w:tcW w:w="2292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开工建设时间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2017</w:t>
            </w:r>
            <w:r>
              <w:rPr>
                <w:rFonts w:hint="default" w:ascii="Times New Roman" w:hAnsi="Times New Roman" w:cs="Times New Roman"/>
                <w:color w:val="auto"/>
              </w:rPr>
              <w:t>年</w:t>
            </w:r>
            <w:r>
              <w:rPr>
                <w:rFonts w:hint="eastAsia" w:cs="Times New Roman"/>
                <w:color w:val="auto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调试时间</w:t>
            </w:r>
          </w:p>
        </w:tc>
        <w:tc>
          <w:tcPr>
            <w:tcW w:w="20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2019</w:t>
            </w:r>
            <w:r>
              <w:rPr>
                <w:rFonts w:hint="default" w:ascii="Times New Roman" w:hAnsi="Times New Roman" w:cs="Times New Roman"/>
                <w:color w:val="auto"/>
              </w:rPr>
              <w:t>年</w:t>
            </w:r>
            <w:r>
              <w:rPr>
                <w:rFonts w:hint="eastAsia" w:cs="Times New Roman"/>
                <w:color w:val="auto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</w:rPr>
              <w:t>月</w:t>
            </w:r>
          </w:p>
        </w:tc>
        <w:tc>
          <w:tcPr>
            <w:tcW w:w="2292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验收现场监测时间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20</w:t>
            </w:r>
            <w:r>
              <w:rPr>
                <w:rFonts w:hint="eastAsia" w:cs="Times New Roman"/>
                <w:color w:val="auto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</w:rPr>
              <w:t>.</w:t>
            </w:r>
            <w:r>
              <w:rPr>
                <w:rFonts w:hint="eastAsia" w:cs="Times New Roman"/>
                <w:color w:val="auto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color w:val="auto"/>
              </w:rPr>
              <w:t>.</w:t>
            </w:r>
            <w:r>
              <w:rPr>
                <w:rFonts w:hint="eastAsia" w:cs="Times New Roman"/>
                <w:color w:val="auto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</w:rPr>
              <w:t>-</w:t>
            </w:r>
            <w:r>
              <w:rPr>
                <w:rFonts w:hint="eastAsia" w:cs="Times New Roman"/>
                <w:color w:val="auto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color w:val="auto"/>
              </w:rPr>
              <w:t>.</w:t>
            </w:r>
            <w:r>
              <w:rPr>
                <w:rFonts w:hint="eastAsia" w:cs="Times New Roman"/>
                <w:color w:val="auto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18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环评报告表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审批部门</w:t>
            </w:r>
          </w:p>
        </w:tc>
        <w:tc>
          <w:tcPr>
            <w:tcW w:w="20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柳州市行政审批局</w:t>
            </w:r>
          </w:p>
        </w:tc>
        <w:tc>
          <w:tcPr>
            <w:tcW w:w="229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环评报告表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编制单位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柳州柳环环保技术有限公司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环保设施设计单位</w:t>
            </w:r>
          </w:p>
        </w:tc>
        <w:tc>
          <w:tcPr>
            <w:tcW w:w="20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</w:p>
        </w:tc>
        <w:tc>
          <w:tcPr>
            <w:tcW w:w="2292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环保设施施工单位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投资总概算</w:t>
            </w:r>
          </w:p>
        </w:tc>
        <w:tc>
          <w:tcPr>
            <w:tcW w:w="20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10000</w:t>
            </w:r>
          </w:p>
        </w:tc>
        <w:tc>
          <w:tcPr>
            <w:tcW w:w="2292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环保投资概算</w:t>
            </w:r>
          </w:p>
        </w:tc>
        <w:tc>
          <w:tcPr>
            <w:tcW w:w="843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10</w:t>
            </w:r>
          </w:p>
        </w:tc>
        <w:tc>
          <w:tcPr>
            <w:tcW w:w="750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比例</w:t>
            </w:r>
          </w:p>
        </w:tc>
        <w:tc>
          <w:tcPr>
            <w:tcW w:w="1004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lang w:val="en-US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0.1%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实际总概算</w:t>
            </w:r>
          </w:p>
        </w:tc>
        <w:tc>
          <w:tcPr>
            <w:tcW w:w="20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10000</w:t>
            </w:r>
          </w:p>
        </w:tc>
        <w:tc>
          <w:tcPr>
            <w:tcW w:w="2292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环保投资</w:t>
            </w:r>
          </w:p>
        </w:tc>
        <w:tc>
          <w:tcPr>
            <w:tcW w:w="843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10</w:t>
            </w:r>
          </w:p>
        </w:tc>
        <w:tc>
          <w:tcPr>
            <w:tcW w:w="750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比例</w:t>
            </w:r>
          </w:p>
        </w:tc>
        <w:tc>
          <w:tcPr>
            <w:tcW w:w="1004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lang w:val="en-US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0.1%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18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验收监测依据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spacing w:line="360" w:lineRule="auto"/>
              <w:ind w:firstLine="240" w:firstLineChars="10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1、法规依据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⑴《中华人民共和国环境保护法》（2015.1.1修定版）；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⑵《中华人民共和国环境影响评价法》（2018.12.29修订施行）；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⑶《中华人民共和国水污染防治法》(2018.1.1)；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⑷《中华人民共和国大气污染防治法》(2018.10.26)；</w:t>
            </w:r>
          </w:p>
          <w:p>
            <w:pPr>
              <w:spacing w:line="360" w:lineRule="auto"/>
              <w:ind w:firstLine="480"/>
              <w:rPr>
                <w:rFonts w:hint="eastAsia"/>
                <w:color w:val="auto"/>
                <w:lang w:eastAsia="zh-CN"/>
              </w:rPr>
            </w:pPr>
            <w:r>
              <w:rPr>
                <w:rFonts w:hint="default"/>
                <w:color w:val="auto"/>
              </w:rPr>
              <w:t>⑸《中华人民共和国噪声污染防治法》（2018.12.29）</w:t>
            </w:r>
            <w:r>
              <w:rPr>
                <w:rFonts w:hint="eastAsia"/>
                <w:color w:val="auto"/>
                <w:lang w:eastAsia="zh-CN"/>
              </w:rPr>
              <w:t>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⑹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/>
                <w:color w:val="auto"/>
              </w:rPr>
              <w:t>国务院令第682号《建设项目环境保护管理条例》（2017.10.1施行）；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⑺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lang w:eastAsia="zh-CN"/>
              </w:rPr>
              <w:t>原</w:t>
            </w:r>
            <w:r>
              <w:rPr>
                <w:rFonts w:hint="default"/>
                <w:color w:val="auto"/>
              </w:rPr>
              <w:t>中国环境保护部《建设项目竣工环境保护验收暂行办法》(2017.11.20)；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⑻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/>
                <w:color w:val="auto"/>
              </w:rPr>
              <w:t>广西壮族自治区生态环境厅“桂环函[20</w:t>
            </w:r>
            <w:r>
              <w:rPr>
                <w:rFonts w:hint="eastAsia"/>
                <w:color w:val="auto"/>
                <w:lang w:val="en-US" w:eastAsia="zh-CN"/>
              </w:rPr>
              <w:t>20</w:t>
            </w:r>
            <w:r>
              <w:rPr>
                <w:rFonts w:hint="default"/>
                <w:color w:val="auto"/>
              </w:rPr>
              <w:t>]</w:t>
            </w:r>
            <w:r>
              <w:rPr>
                <w:rFonts w:hint="eastAsia"/>
                <w:color w:val="auto"/>
                <w:lang w:val="en-US" w:eastAsia="zh-CN"/>
              </w:rPr>
              <w:t>1548</w:t>
            </w:r>
            <w:r>
              <w:rPr>
                <w:rFonts w:hint="default"/>
                <w:color w:val="auto"/>
              </w:rPr>
              <w:t>号”《</w:t>
            </w:r>
            <w:r>
              <w:rPr>
                <w:rFonts w:hint="default"/>
                <w:color w:val="auto"/>
                <w:lang w:val="en-US" w:eastAsia="zh-CN"/>
              </w:rPr>
              <w:t xml:space="preserve">自治区生态环境厅关于做好建设项目 </w:t>
            </w:r>
            <w:r>
              <w:rPr>
                <w:rFonts w:hint="eastAsia"/>
                <w:color w:val="auto"/>
                <w:lang w:val="en-US" w:eastAsia="zh-CN"/>
              </w:rPr>
              <w:t>（固体废物）环境保护设施竣</w:t>
            </w:r>
          </w:p>
        </w:tc>
      </w:tr>
    </w:tbl>
    <w:p>
      <w:pPr>
        <w:snapToGrid w:val="0"/>
        <w:spacing w:line="240" w:lineRule="auto"/>
        <w:ind w:firstLine="0" w:firstLineChars="0"/>
        <w:outlineLvl w:val="1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  <w:bookmarkStart w:id="3" w:name="_Toc26781"/>
    </w:p>
    <w:p>
      <w:pPr>
        <w:snapToGrid w:val="0"/>
        <w:spacing w:line="240" w:lineRule="auto"/>
        <w:ind w:firstLine="0" w:firstLineChars="0"/>
        <w:outlineLvl w:val="1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t>续表一                 验收监测依据及标准</w:t>
      </w:r>
      <w:bookmarkEnd w:id="3"/>
    </w:p>
    <w:tbl>
      <w:tblPr>
        <w:tblStyle w:val="18"/>
        <w:tblW w:w="907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70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2060" w:type="dxa"/>
            <w:vMerge w:val="restart"/>
            <w:noWrap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验收监测依据</w:t>
            </w:r>
          </w:p>
        </w:tc>
        <w:tc>
          <w:tcPr>
            <w:tcW w:w="7016" w:type="dxa"/>
            <w:noWrap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工验收事项取消及相关工作的通知</w:t>
            </w:r>
            <w:r>
              <w:rPr>
                <w:rFonts w:hint="default"/>
                <w:color w:val="auto"/>
              </w:rPr>
              <w:t>》（20</w:t>
            </w:r>
            <w:r>
              <w:rPr>
                <w:rFonts w:hint="eastAsia"/>
                <w:color w:val="auto"/>
                <w:lang w:val="en-US" w:eastAsia="zh-CN"/>
              </w:rPr>
              <w:t>20.9.1</w:t>
            </w:r>
            <w:r>
              <w:rPr>
                <w:rFonts w:hint="default"/>
                <w:color w:val="auto"/>
              </w:rPr>
              <w:t>）；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⑼</w:t>
            </w:r>
            <w:r>
              <w:rPr>
                <w:rFonts w:hint="default"/>
                <w:color w:val="auto"/>
              </w:rPr>
              <w:t>《建设项目竣工环境保护验收技术指南 污染影响类 》(2018.5.</w:t>
            </w:r>
            <w:r>
              <w:rPr>
                <w:rFonts w:hint="eastAsia"/>
                <w:color w:val="auto"/>
                <w:lang w:val="en-US" w:eastAsia="zh-CN"/>
              </w:rPr>
              <w:t>15</w:t>
            </w:r>
            <w:r>
              <w:rPr>
                <w:rFonts w:hint="default"/>
                <w:color w:val="auto"/>
              </w:rPr>
              <w:t>)</w:t>
            </w:r>
            <w:r>
              <w:rPr>
                <w:rFonts w:hint="eastAsia"/>
                <w:color w:val="auto"/>
                <w:lang w:eastAsia="zh-CN"/>
              </w:rPr>
              <w:t>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⑽</w:t>
            </w:r>
            <w:r>
              <w:rPr>
                <w:rFonts w:hint="eastAsia"/>
                <w:color w:val="auto"/>
              </w:rPr>
              <w:t>《建设项目竣工环境保护设施验收技术规范 汽车制造》（HJ/T 407-2007）</w:t>
            </w:r>
            <w:r>
              <w:rPr>
                <w:rFonts w:hint="eastAsia"/>
                <w:color w:val="auto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9" w:hRule="atLeast"/>
          <w:jc w:val="center"/>
        </w:trPr>
        <w:tc>
          <w:tcPr>
            <w:tcW w:w="2060" w:type="dxa"/>
            <w:vMerge w:val="continue"/>
            <w:noWrap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7016" w:type="dxa"/>
            <w:noWrap/>
            <w:vAlign w:val="center"/>
          </w:tcPr>
          <w:p>
            <w:pPr>
              <w:spacing w:line="360" w:lineRule="auto"/>
              <w:ind w:firstLine="241" w:firstLineChars="100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2、项目依据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⑴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auto"/>
                <w:lang w:eastAsia="zh-CN"/>
              </w:rPr>
              <w:t>柳州柳环环保技术有限公司</w:t>
            </w:r>
            <w:r>
              <w:rPr>
                <w:rFonts w:hint="default"/>
                <w:color w:val="auto"/>
              </w:rPr>
              <w:t>《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/>
                <w:color w:val="auto"/>
              </w:rPr>
              <w:t>》(20</w:t>
            </w:r>
            <w:r>
              <w:rPr>
                <w:rFonts w:hint="eastAsia"/>
                <w:color w:val="auto"/>
                <w:lang w:val="en-US" w:eastAsia="zh-CN"/>
              </w:rPr>
              <w:t>17</w:t>
            </w:r>
            <w:r>
              <w:rPr>
                <w:rFonts w:hint="default"/>
                <w:color w:val="auto"/>
              </w:rPr>
              <w:t>.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  <w:r>
              <w:rPr>
                <w:rFonts w:hint="default"/>
                <w:color w:val="auto"/>
              </w:rPr>
              <w:t>)；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⑵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auto"/>
                <w:lang w:eastAsia="zh-CN"/>
              </w:rPr>
              <w:t>柳州市行政审批局</w:t>
            </w:r>
            <w:r>
              <w:rPr>
                <w:rFonts w:hint="default" w:ascii="Times New Roman" w:hAnsi="Times New Roman" w:cs="Times New Roman"/>
                <w:color w:val="auto"/>
              </w:rPr>
              <w:t>“</w:t>
            </w:r>
            <w:r>
              <w:rPr>
                <w:rFonts w:hint="eastAsia" w:cs="Times New Roman"/>
                <w:color w:val="auto"/>
                <w:lang w:eastAsia="zh-CN"/>
              </w:rPr>
              <w:t>柳审环城审字</w:t>
            </w:r>
            <w:r>
              <w:rPr>
                <w:rFonts w:hint="default" w:ascii="Times New Roman" w:hAnsi="Times New Roman" w:cs="Times New Roman"/>
                <w:color w:val="auto"/>
              </w:rPr>
              <w:t xml:space="preserve"> [</w:t>
            </w:r>
            <w:r>
              <w:rPr>
                <w:rFonts w:hint="eastAsia" w:cs="Times New Roman"/>
                <w:color w:val="auto"/>
                <w:lang w:val="en-US" w:eastAsia="zh-CN"/>
              </w:rPr>
              <w:t>2017</w:t>
            </w:r>
            <w:r>
              <w:rPr>
                <w:rFonts w:hint="default" w:ascii="Times New Roman" w:hAnsi="Times New Roman" w:cs="Times New Roman"/>
                <w:color w:val="auto"/>
              </w:rPr>
              <w:t>]</w:t>
            </w:r>
            <w:r>
              <w:rPr>
                <w:rFonts w:hint="eastAsia" w:cs="Times New Roman"/>
                <w:color w:val="auto"/>
                <w:lang w:val="en-US" w:eastAsia="zh-CN"/>
              </w:rPr>
              <w:t>52</w:t>
            </w:r>
            <w:r>
              <w:rPr>
                <w:rFonts w:hint="default" w:ascii="Times New Roman" w:hAnsi="Times New Roman" w:cs="Times New Roman"/>
                <w:color w:val="auto"/>
              </w:rPr>
              <w:t>号”《</w:t>
            </w:r>
            <w:r>
              <w:rPr>
                <w:rFonts w:hint="eastAsia" w:cs="Times New Roman"/>
                <w:color w:val="auto"/>
                <w:lang w:eastAsia="zh-CN"/>
              </w:rPr>
              <w:t>关于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环境影响报告表的批复》</w:t>
            </w:r>
            <w:r>
              <w:rPr>
                <w:rFonts w:hint="eastAsia" w:cs="Times New Roman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2017</w:t>
            </w:r>
            <w:r>
              <w:rPr>
                <w:rFonts w:hint="default"/>
                <w:color w:val="auto"/>
              </w:rPr>
              <w:t>.</w:t>
            </w:r>
            <w:r>
              <w:rPr>
                <w:rFonts w:hint="eastAsia"/>
                <w:color w:val="auto"/>
                <w:lang w:val="en-US" w:eastAsia="zh-CN"/>
              </w:rPr>
              <w:t>4</w:t>
            </w:r>
            <w:r>
              <w:rPr>
                <w:rFonts w:hint="default"/>
                <w:color w:val="auto"/>
              </w:rPr>
              <w:t>.</w:t>
            </w:r>
            <w:r>
              <w:rPr>
                <w:rFonts w:hint="eastAsia"/>
                <w:color w:val="auto"/>
                <w:lang w:val="en-US" w:eastAsia="zh-CN"/>
              </w:rPr>
              <w:t>21</w:t>
            </w:r>
            <w:r>
              <w:rPr>
                <w:rFonts w:hint="default"/>
                <w:color w:val="auto"/>
              </w:rPr>
              <w:t>)；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⑶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</w:rPr>
              <w:t>广西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泰检</w:t>
            </w:r>
            <w:r>
              <w:rPr>
                <w:rFonts w:hint="default" w:ascii="Times New Roman" w:hAnsi="Times New Roman" w:cs="Times New Roman"/>
                <w:color w:val="auto"/>
              </w:rPr>
              <w:t>监测有限公司“泰检（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监</w:t>
            </w:r>
            <w:r>
              <w:rPr>
                <w:rFonts w:hint="default" w:ascii="Times New Roman" w:hAnsi="Times New Roman" w:cs="Times New Roman"/>
                <w:color w:val="auto"/>
              </w:rPr>
              <w:t>）字[20</w:t>
            </w:r>
            <w:r>
              <w:rPr>
                <w:rFonts w:hint="eastAsia" w:cs="Times New Roman"/>
                <w:color w:val="auto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</w:rPr>
              <w:t>]</w:t>
            </w:r>
            <w:r>
              <w:rPr>
                <w:rFonts w:hint="eastAsia" w:cs="Times New Roman"/>
                <w:color w:val="auto"/>
                <w:lang w:val="en-US" w:eastAsia="zh-CN"/>
              </w:rPr>
              <w:t>096</w:t>
            </w:r>
            <w:r>
              <w:rPr>
                <w:rFonts w:hint="default" w:ascii="Times New Roman" w:hAnsi="Times New Roman" w:cs="Times New Roman"/>
                <w:color w:val="auto"/>
              </w:rPr>
              <w:t>号”《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eastAsia" w:cs="Times New Roman"/>
                <w:color w:val="auto"/>
                <w:lang w:eastAsia="zh-CN"/>
              </w:rPr>
              <w:t>验收</w:t>
            </w:r>
            <w:r>
              <w:rPr>
                <w:rFonts w:hint="default" w:cs="Times New Roman"/>
                <w:color w:val="auto"/>
                <w:lang w:eastAsia="zh-CN"/>
              </w:rPr>
              <w:t>监测</w:t>
            </w:r>
            <w:r>
              <w:rPr>
                <w:rFonts w:hint="default" w:ascii="Times New Roman" w:hAnsi="Times New Roman" w:cs="Times New Roman"/>
                <w:color w:val="auto"/>
              </w:rPr>
              <w:t>》报告</w:t>
            </w:r>
            <w:r>
              <w:rPr>
                <w:rFonts w:hint="default"/>
                <w:color w:val="auto"/>
                <w:lang w:eastAsia="zh-CN"/>
              </w:rPr>
              <w:t>。</w:t>
            </w:r>
          </w:p>
          <w:p>
            <w:pPr>
              <w:spacing w:line="360" w:lineRule="auto"/>
              <w:ind w:firstLine="241" w:firstLineChars="100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3、技术依据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⑴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</w:rPr>
              <w:t>HJ/T 55-2000《大气污染物无组织排放监测技术导则》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⑵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</w:rPr>
              <w:t>原国家环境保护总局《空气和废气监测分析方法》(第四版 增补版)，2003年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⑶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</w:rPr>
              <w:t>HJ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</w:rPr>
              <w:t>91</w:t>
            </w:r>
            <w:r>
              <w:rPr>
                <w:rFonts w:hint="eastAsia"/>
                <w:color w:val="auto"/>
                <w:lang w:val="en-US" w:eastAsia="zh-CN"/>
              </w:rPr>
              <w:t>.1</w:t>
            </w:r>
            <w:r>
              <w:rPr>
                <w:rFonts w:hint="default" w:ascii="Times New Roman" w:hAnsi="Times New Roman"/>
                <w:color w:val="auto"/>
              </w:rPr>
              <w:t>-20</w:t>
            </w:r>
            <w:r>
              <w:rPr>
                <w:rFonts w:hint="eastAsia"/>
                <w:color w:val="auto"/>
                <w:lang w:val="en-US" w:eastAsia="zh-CN"/>
              </w:rPr>
              <w:t>19</w:t>
            </w:r>
            <w:r>
              <w:rPr>
                <w:rFonts w:hint="default" w:ascii="Times New Roman" w:hAnsi="Times New Roman"/>
                <w:color w:val="auto"/>
              </w:rPr>
              <w:t>《污水监测技术规范》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⑷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</w:rPr>
              <w:t>GB12348-2008《工业企业厂界环境噪声排放标准》</w:t>
            </w:r>
            <w:r>
              <w:rPr>
                <w:rFonts w:hint="eastAsia"/>
                <w:color w:val="auto"/>
                <w:lang w:eastAsia="zh-CN"/>
              </w:rPr>
              <w:t>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⑸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GB18599-2001《一般工业固体废物贮存、处置场污染控制标准》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  <w:t>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修改单</w:t>
            </w:r>
            <w:r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  <w:t>；</w:t>
            </w:r>
          </w:p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⑹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GB18597-2001《危险废物贮存污染控制标准》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及其修改单。</w:t>
            </w:r>
            <w:r>
              <w:rPr>
                <w:rFonts w:hint="eastAsia"/>
                <w:color w:val="auto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2060" w:type="dxa"/>
            <w:noWrap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验收监测评价标准、标号、级别、限值</w:t>
            </w:r>
          </w:p>
        </w:tc>
        <w:tc>
          <w:tcPr>
            <w:tcW w:w="7016" w:type="dxa"/>
            <w:noWrap/>
            <w:vAlign w:val="center"/>
          </w:tcPr>
          <w:p>
            <w:pPr>
              <w:spacing w:line="360" w:lineRule="exact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</w:rPr>
              <w:t>1、</w:t>
            </w:r>
            <w:bookmarkStart w:id="4" w:name="_Toc9779"/>
            <w:bookmarkStart w:id="5" w:name="_Toc12430"/>
            <w:r>
              <w:rPr>
                <w:rFonts w:hint="eastAsia" w:cs="Times New Roman"/>
                <w:b w:val="0"/>
                <w:bCs/>
                <w:color w:val="auto"/>
                <w:lang w:eastAsia="zh-CN"/>
              </w:rPr>
              <w:t>项目</w:t>
            </w:r>
            <w:r>
              <w:rPr>
                <w:rFonts w:hint="default" w:ascii="Times New Roman" w:hAnsi="Times New Roman" w:cs="Times New Roman"/>
                <w:color w:val="auto"/>
              </w:rPr>
              <w:t>厂界无组织</w:t>
            </w:r>
            <w:r>
              <w:rPr>
                <w:rFonts w:hint="eastAsia" w:cs="Times New Roman"/>
                <w:color w:val="auto"/>
                <w:lang w:eastAsia="zh-CN"/>
              </w:rPr>
              <w:t>废气</w:t>
            </w:r>
            <w:r>
              <w:rPr>
                <w:rFonts w:hint="default" w:ascii="Times New Roman" w:hAnsi="Times New Roman" w:cs="Times New Roman"/>
                <w:color w:val="auto"/>
              </w:rPr>
              <w:t>执行《大气污染物综合排放标准》（GB16297-1996）</w:t>
            </w:r>
            <w:r>
              <w:rPr>
                <w:rFonts w:hint="eastAsia" w:cs="Times New Roman"/>
                <w:color w:val="auto"/>
                <w:lang w:eastAsia="zh-CN"/>
              </w:rPr>
              <w:t>表</w:t>
            </w:r>
            <w:r>
              <w:rPr>
                <w:rFonts w:hint="eastAsia" w:cs="Times New Roman"/>
                <w:color w:val="auto"/>
                <w:lang w:val="en-US" w:eastAsia="zh-CN"/>
              </w:rPr>
              <w:t>2无组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织排放监控浓度限值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bookmarkEnd w:id="4"/>
            <w:bookmarkEnd w:id="5"/>
          </w:p>
          <w:p>
            <w:pPr>
              <w:tabs>
                <w:tab w:val="left" w:pos="624"/>
              </w:tabs>
              <w:spacing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bookmarkStart w:id="6" w:name="_Toc11279"/>
            <w:bookmarkStart w:id="7" w:name="_Toc12562"/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表1-1  废气排放标准</w:t>
            </w:r>
            <w:bookmarkEnd w:id="6"/>
            <w:bookmarkEnd w:id="7"/>
          </w:p>
          <w:tbl>
            <w:tblPr>
              <w:tblStyle w:val="19"/>
              <w:tblW w:w="6644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86"/>
              <w:gridCol w:w="1308"/>
              <w:gridCol w:w="1298"/>
              <w:gridCol w:w="2752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12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36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130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36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29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36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标准限值</w:t>
                  </w:r>
                </w:p>
              </w:tc>
              <w:tc>
                <w:tcPr>
                  <w:tcW w:w="275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36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依据标准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  <w:jc w:val="center"/>
              </w:trPr>
              <w:tc>
                <w:tcPr>
                  <w:tcW w:w="12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无组织废气</w:t>
                  </w:r>
                </w:p>
              </w:tc>
              <w:tc>
                <w:tcPr>
                  <w:tcW w:w="130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颗粒物</w:t>
                  </w:r>
                </w:p>
              </w:tc>
              <w:tc>
                <w:tcPr>
                  <w:tcW w:w="129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vertAlign w:val="superscript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.0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mg/m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275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《大气污染物综合排放标准》（GB16297-1996）</w:t>
                  </w:r>
                </w:p>
              </w:tc>
            </w:tr>
          </w:tbl>
          <w:p>
            <w:pPr>
              <w:tabs>
                <w:tab w:val="left" w:pos="624"/>
              </w:tabs>
              <w:spacing w:line="360" w:lineRule="auto"/>
              <w:ind w:firstLine="480"/>
              <w:rPr>
                <w:rFonts w:hint="eastAsia"/>
                <w:color w:val="auto"/>
                <w:lang w:val="en-US" w:eastAsia="zh-CN"/>
              </w:rPr>
            </w:pPr>
          </w:p>
        </w:tc>
      </w:tr>
    </w:tbl>
    <w:p>
      <w:pPr>
        <w:snapToGrid w:val="0"/>
        <w:spacing w:line="240" w:lineRule="auto"/>
        <w:ind w:firstLine="0" w:firstLineChars="0"/>
        <w:outlineLvl w:val="1"/>
        <w:rPr>
          <w:color w:val="auto"/>
        </w:rPr>
      </w:pP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t>续表一                 验收监测依据及标准</w:t>
      </w:r>
    </w:p>
    <w:tbl>
      <w:tblPr>
        <w:tblStyle w:val="18"/>
        <w:tblW w:w="90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68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9" w:hRule="atLeast"/>
          <w:jc w:val="center"/>
        </w:trPr>
        <w:tc>
          <w:tcPr>
            <w:tcW w:w="2175" w:type="dxa"/>
            <w:noWrap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验收监测评价标准、标号、级别、限值</w:t>
            </w:r>
          </w:p>
        </w:tc>
        <w:tc>
          <w:tcPr>
            <w:tcW w:w="6884" w:type="dxa"/>
            <w:noWrap/>
            <w:vAlign w:val="center"/>
          </w:tcPr>
          <w:p>
            <w:pPr>
              <w:numPr>
                <w:ilvl w:val="0"/>
                <w:numId w:val="1"/>
              </w:numPr>
              <w:spacing w:beforeLines="50" w:line="36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外排废水执行</w:t>
            </w:r>
            <w:r>
              <w:rPr>
                <w:rFonts w:hint="eastAsia" w:cs="Times New Roman"/>
                <w:color w:val="auto"/>
                <w:lang w:eastAsia="zh-CN"/>
              </w:rPr>
              <w:t>《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污水综合排放标准</w:t>
            </w:r>
            <w:r>
              <w:rPr>
                <w:rFonts w:hint="default" w:ascii="Times New Roman" w:hAnsi="Times New Roman" w:cs="Times New Roman"/>
                <w:color w:val="auto"/>
              </w:rPr>
              <w:t>》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</w:rPr>
              <w:t>GB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8978-1996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三级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标准</w:t>
            </w:r>
            <w:r>
              <w:rPr>
                <w:rFonts w:hint="default" w:ascii="Times New Roman" w:hAnsi="Times New Roman" w:cs="Times New Roman"/>
                <w:color w:val="auto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其主要参数见下表：</w:t>
            </w:r>
            <w:bookmarkStart w:id="8" w:name="_Toc17132"/>
            <w:bookmarkStart w:id="9" w:name="_Toc18177"/>
          </w:p>
          <w:p>
            <w:pPr>
              <w:numPr>
                <w:ilvl w:val="0"/>
                <w:numId w:val="0"/>
              </w:numPr>
              <w:spacing w:beforeLines="50"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表1-2  废水排放标准    单位：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mg/L，PH除外</w:t>
            </w:r>
            <w:bookmarkEnd w:id="8"/>
            <w:bookmarkEnd w:id="9"/>
          </w:p>
          <w:tbl>
            <w:tblPr>
              <w:tblStyle w:val="19"/>
              <w:tblW w:w="6557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69"/>
              <w:gridCol w:w="1037"/>
              <w:gridCol w:w="720"/>
              <w:gridCol w:w="867"/>
              <w:gridCol w:w="497"/>
              <w:gridCol w:w="1107"/>
              <w:gridCol w:w="573"/>
              <w:gridCol w:w="887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86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103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pH值</w:t>
                  </w:r>
                </w:p>
              </w:tc>
              <w:tc>
                <w:tcPr>
                  <w:tcW w:w="720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悬浮物</w:t>
                  </w:r>
                </w:p>
              </w:tc>
              <w:tc>
                <w:tcPr>
                  <w:tcW w:w="86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化学需氧量</w:t>
                  </w:r>
                </w:p>
              </w:tc>
              <w:tc>
                <w:tcPr>
                  <w:tcW w:w="49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总磷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五日生化需氧量</w:t>
                  </w:r>
                </w:p>
              </w:tc>
              <w:tc>
                <w:tcPr>
                  <w:tcW w:w="573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88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石油类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  <w:jc w:val="center"/>
              </w:trPr>
              <w:tc>
                <w:tcPr>
                  <w:tcW w:w="86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标准值</w:t>
                  </w:r>
                </w:p>
              </w:tc>
              <w:tc>
                <w:tcPr>
                  <w:tcW w:w="103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～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9</w:t>
                  </w:r>
                </w:p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(无量纲)</w:t>
                  </w:r>
                </w:p>
              </w:tc>
              <w:tc>
                <w:tcPr>
                  <w:tcW w:w="720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400</w:t>
                  </w:r>
                </w:p>
              </w:tc>
              <w:tc>
                <w:tcPr>
                  <w:tcW w:w="86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500</w:t>
                  </w:r>
                </w:p>
              </w:tc>
              <w:tc>
                <w:tcPr>
                  <w:tcW w:w="49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300</w:t>
                  </w:r>
                </w:p>
              </w:tc>
              <w:tc>
                <w:tcPr>
                  <w:tcW w:w="573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88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11"/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</w:tbl>
          <w:p>
            <w:pPr>
              <w:spacing w:line="36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3、</w:t>
            </w:r>
            <w:bookmarkStart w:id="10" w:name="_Toc28"/>
            <w:bookmarkStart w:id="11" w:name="_Toc14919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厂</w:t>
            </w:r>
            <w:r>
              <w:rPr>
                <w:rFonts w:hint="default" w:ascii="Times New Roman" w:hAnsi="Times New Roman" w:cs="Times New Roman"/>
                <w:color w:val="auto"/>
              </w:rPr>
              <w:t>界噪声执行《工业企业厂界环境噪声排放标准》（GB 12348-2008）中</w:t>
            </w:r>
            <w:r>
              <w:rPr>
                <w:rFonts w:hint="eastAsia" w:cs="Times New Roman"/>
                <w:color w:val="auto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</w:rPr>
              <w:t>类标准限值。</w:t>
            </w:r>
            <w:bookmarkEnd w:id="10"/>
            <w:bookmarkEnd w:id="11"/>
          </w:p>
          <w:p>
            <w:pPr>
              <w:tabs>
                <w:tab w:val="left" w:pos="624"/>
              </w:tabs>
              <w:spacing w:line="36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bookmarkStart w:id="12" w:name="_Toc10630"/>
            <w:bookmarkStart w:id="13" w:name="_Toc30481"/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表1-3  噪声排放标准</w:t>
            </w:r>
            <w:bookmarkEnd w:id="12"/>
            <w:bookmarkEnd w:id="13"/>
          </w:p>
          <w:tbl>
            <w:tblPr>
              <w:tblStyle w:val="18"/>
              <w:tblW w:w="6780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60"/>
              <w:gridCol w:w="2261"/>
              <w:gridCol w:w="2259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0" w:hRule="atLeast"/>
                <w:jc w:val="center"/>
              </w:trPr>
              <w:tc>
                <w:tcPr>
                  <w:tcW w:w="2260" w:type="dxa"/>
                  <w:tcBorders>
                    <w:tl2br w:val="nil"/>
                    <w:tr2bl w:val="nil"/>
                  </w:tcBorders>
                  <w:vAlign w:val="top"/>
                </w:tcPr>
                <w:p>
                  <w:pPr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261" w:type="dxa"/>
                  <w:tcBorders>
                    <w:tl2br w:val="nil"/>
                    <w:tr2bl w:val="nil"/>
                  </w:tcBorders>
                  <w:vAlign w:val="top"/>
                </w:tcPr>
                <w:p>
                  <w:pPr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2259" w:type="dxa"/>
                  <w:tcBorders>
                    <w:tl2br w:val="nil"/>
                    <w:tr2bl w:val="nil"/>
                  </w:tcBorders>
                  <w:vAlign w:val="top"/>
                </w:tcPr>
                <w:p>
                  <w:pPr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夜间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260" w:type="dxa"/>
                  <w:tcBorders>
                    <w:tl2br w:val="nil"/>
                    <w:tr2bl w:val="nil"/>
                  </w:tcBorders>
                  <w:vAlign w:val="top"/>
                </w:tcPr>
                <w:p>
                  <w:pPr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2261" w:type="dxa"/>
                  <w:tcBorders>
                    <w:tl2br w:val="nil"/>
                    <w:tr2bl w:val="nil"/>
                  </w:tcBorders>
                  <w:vAlign w:val="top"/>
                </w:tcPr>
                <w:p>
                  <w:pPr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65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dB（A）</w:t>
                  </w:r>
                </w:p>
              </w:tc>
              <w:tc>
                <w:tcPr>
                  <w:tcW w:w="2259" w:type="dxa"/>
                  <w:tcBorders>
                    <w:tl2br w:val="nil"/>
                    <w:tr2bl w:val="nil"/>
                  </w:tcBorders>
                  <w:vAlign w:val="top"/>
                </w:tcPr>
                <w:p>
                  <w:pPr>
                    <w:spacing w:line="36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55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dB（A）</w:t>
                  </w:r>
                </w:p>
              </w:tc>
            </w:tr>
          </w:tbl>
          <w:p>
            <w:pPr>
              <w:pStyle w:val="1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GB18599-2001《一般工业固体废物贮存、处置场污染控制标准》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  <w:t>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修改单</w:t>
            </w:r>
            <w:r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  <w:t>。</w:t>
            </w:r>
          </w:p>
          <w:p>
            <w:pPr>
              <w:pStyle w:val="17"/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GB18597-2001《危险废物贮存污染控制标准》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及其修改单。</w:t>
            </w:r>
          </w:p>
        </w:tc>
      </w:tr>
    </w:tbl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14" w:name="_Toc30937"/>
      <w:bookmarkStart w:id="15" w:name="_Toc30128"/>
    </w:p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表二                  建设项目工程概况</w:t>
      </w:r>
      <w:bookmarkEnd w:id="14"/>
      <w:bookmarkEnd w:id="15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0" w:hRule="atLeast"/>
          <w:jc w:val="center"/>
        </w:trPr>
        <w:tc>
          <w:tcPr>
            <w:tcW w:w="9072" w:type="dxa"/>
          </w:tcPr>
          <w:p>
            <w:pPr>
              <w:tabs>
                <w:tab w:val="left" w:pos="2548"/>
              </w:tabs>
              <w:spacing w:line="240" w:lineRule="auto"/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  <w:t>工程建设内容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</w:rPr>
              <w:t>1、项目概况：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⑴项目名称：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ind w:firstLine="480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⑵项目性质：新建。</w:t>
            </w:r>
            <w:r>
              <w:rPr>
                <w:rFonts w:hint="eastAsia" w:cs="Times New Roman"/>
                <w:color w:val="auto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⑶建设规模：</w:t>
            </w:r>
            <w:r>
              <w:rPr>
                <w:rFonts w:hint="eastAsia" w:cs="Times New Roman"/>
                <w:color w:val="auto"/>
                <w:lang w:val="en-US" w:eastAsia="zh-CN"/>
              </w:rPr>
              <w:t>项目环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评设计一期项目建设一条</w:t>
            </w:r>
            <w:r>
              <w:rPr>
                <w:rFonts w:hint="eastAsia" w:cs="Times New Roman"/>
                <w:color w:val="auto"/>
                <w:lang w:val="en-US" w:eastAsia="zh-CN"/>
              </w:rPr>
              <w:t>年产40万台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乘用车副车架总成生产线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eastAsia" w:cs="Times New Roman"/>
                <w:color w:val="auto"/>
                <w:lang w:val="en-US" w:eastAsia="zh-CN"/>
              </w:rPr>
              <w:t>实际建设内容与环评设计一致。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⑷建设地点：</w:t>
            </w:r>
            <w:r>
              <w:rPr>
                <w:rFonts w:hint="default" w:cs="Times New Roman"/>
                <w:color w:val="auto"/>
                <w:lang w:val="en-US" w:eastAsia="zh-CN"/>
              </w:rPr>
              <w:t>柳州市柳东新区花岭片环岭南路与横六路交叉口东南角 L-16-15 地块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</w:rPr>
              <w:t>项目地理位置见</w:t>
            </w:r>
            <w:r>
              <w:rPr>
                <w:rFonts w:hint="eastAsia" w:cs="Times New Roman"/>
                <w:color w:val="auto"/>
                <w:lang w:eastAsia="zh-CN"/>
              </w:rPr>
              <w:t>附</w:t>
            </w:r>
            <w:r>
              <w:rPr>
                <w:rFonts w:hint="default" w:ascii="Times New Roman" w:hAnsi="Times New Roman" w:cs="Times New Roman"/>
                <w:color w:val="auto"/>
              </w:rPr>
              <w:t>图1。</w:t>
            </w:r>
            <w:r>
              <w:rPr>
                <w:rFonts w:hint="default" w:ascii="Times New Roman" w:hAnsi="Times New Roman" w:cs="Times New Roman"/>
                <w:color w:val="auto"/>
              </w:rPr>
              <w:t>（中心坐标：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东经109°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33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'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43.56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 xml:space="preserve">"，北纬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°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'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32.01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"</w:t>
            </w:r>
            <w:r>
              <w:rPr>
                <w:rFonts w:hint="default" w:ascii="Times New Roman" w:hAnsi="Times New Roman" w:cs="Times New Roman"/>
                <w:color w:val="auto"/>
              </w:rPr>
              <w:t>）</w:t>
            </w:r>
          </w:p>
          <w:p>
            <w:pPr>
              <w:ind w:firstLine="480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⑸占地面积：项目占地面积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59103.21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⑹项目投资：项目环评设计总投资为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10000</w:t>
            </w:r>
            <w:r>
              <w:rPr>
                <w:rFonts w:hint="default" w:ascii="Times New Roman" w:hAnsi="Times New Roman" w:cs="Times New Roman"/>
                <w:color w:val="auto"/>
              </w:rPr>
              <w:t>万元，实际总投资为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10000</w:t>
            </w:r>
            <w:r>
              <w:rPr>
                <w:rFonts w:hint="default" w:ascii="Times New Roman" w:hAnsi="Times New Roman" w:cs="Times New Roman"/>
                <w:color w:val="auto"/>
              </w:rPr>
              <w:t>万元，其中环保投资为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</w:rPr>
              <w:t>万，占总投资的</w:t>
            </w:r>
            <w:r>
              <w:rPr>
                <w:rFonts w:hint="eastAsia" w:cs="Times New Roman"/>
                <w:color w:val="auto"/>
                <w:lang w:val="en-US" w:eastAsia="zh-CN"/>
              </w:rPr>
              <w:t>0.1</w:t>
            </w:r>
            <w:r>
              <w:rPr>
                <w:rFonts w:hint="default" w:ascii="Times New Roman" w:hAnsi="Times New Roman" w:cs="Times New Roman"/>
                <w:color w:val="auto"/>
              </w:rPr>
              <w:t>%。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⑺项目建设简述：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位于</w:t>
            </w:r>
            <w:r>
              <w:rPr>
                <w:rFonts w:hint="default" w:cs="Times New Roman"/>
                <w:color w:val="auto"/>
                <w:lang w:val="en-US" w:eastAsia="zh-CN"/>
              </w:rPr>
              <w:t>柳州市柳东新区花岭片环岭南路与横六路交叉口东南角 L-16-15 地块</w:t>
            </w:r>
            <w:r>
              <w:rPr>
                <w:rFonts w:hint="default" w:ascii="Times New Roman" w:hAnsi="Times New Roman" w:cs="Times New Roman"/>
                <w:color w:val="auto"/>
              </w:rPr>
              <w:t>，建设单位为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eastAsia" w:cs="Times New Roman"/>
                <w:color w:val="auto"/>
                <w:lang w:val="en-US" w:eastAsia="zh-CN"/>
              </w:rPr>
              <w:t>项目环评设计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一期项目建设一条</w:t>
            </w:r>
            <w:r>
              <w:rPr>
                <w:rFonts w:hint="eastAsia" w:cs="Times New Roman"/>
                <w:color w:val="auto"/>
                <w:lang w:val="en-US" w:eastAsia="zh-CN"/>
              </w:rPr>
              <w:t>年产40万台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乘用车副车架总成生产线</w:t>
            </w:r>
            <w:r>
              <w:rPr>
                <w:rFonts w:hint="eastAsia" w:cs="Times New Roman"/>
                <w:color w:val="auto"/>
                <w:lang w:val="en-US" w:eastAsia="zh-CN"/>
              </w:rPr>
              <w:t>，并配套建设综合厂房、仓库、附属用房等建筑设施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eastAsia" w:cs="Times New Roman"/>
                <w:color w:val="auto"/>
                <w:lang w:val="en-US" w:eastAsia="zh-CN"/>
              </w:rPr>
              <w:t xml:space="preserve"> 实际建设内容与环评设计一致。</w:t>
            </w:r>
          </w:p>
          <w:p>
            <w:pPr>
              <w:tabs>
                <w:tab w:val="left" w:pos="2548"/>
              </w:tabs>
              <w:ind w:left="0" w:leftChars="0" w:firstLine="48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根据《中华人民共和国环境影响评价法》、《建设项目环境保护管理条例》和《建设项目环境影响评价分类管理名录》相关法规的规定，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  <w:r>
              <w:rPr>
                <w:rFonts w:hint="eastAsia" w:cs="Times New Roman"/>
                <w:color w:val="auto"/>
                <w:lang w:eastAsia="zh-CN"/>
              </w:rPr>
              <w:t>委托柳州柳环环保技术有限公司</w:t>
            </w:r>
            <w:r>
              <w:rPr>
                <w:color w:val="auto"/>
                <w:sz w:val="24"/>
              </w:rPr>
              <w:t>进行该项目的环境影响评价报告表的编制工作</w:t>
            </w:r>
            <w:r>
              <w:rPr>
                <w:rFonts w:hint="eastAsia"/>
                <w:color w:val="auto"/>
                <w:sz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</w:rPr>
              <w:t>20</w:t>
            </w:r>
            <w:r>
              <w:rPr>
                <w:rFonts w:hint="eastAsia" w:cs="Times New Roman"/>
                <w:color w:val="auto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color w:val="auto"/>
              </w:rPr>
              <w:t>年</w:t>
            </w:r>
            <w:r>
              <w:rPr>
                <w:rFonts w:hint="eastAsia" w:cs="Times New Roman"/>
                <w:color w:val="auto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</w:rPr>
              <w:t>月</w:t>
            </w:r>
            <w:r>
              <w:rPr>
                <w:rFonts w:hint="eastAsia" w:cs="Times New Roman"/>
                <w:color w:val="auto"/>
                <w:lang w:eastAsia="zh-CN"/>
              </w:rPr>
              <w:t>，柳州柳环环保技术有限公司</w:t>
            </w:r>
            <w:r>
              <w:rPr>
                <w:rFonts w:hint="default" w:ascii="Times New Roman" w:hAnsi="Times New Roman" w:cs="Times New Roman"/>
                <w:color w:val="auto"/>
              </w:rPr>
              <w:t>成了《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》的编制工作。20</w:t>
            </w:r>
            <w:r>
              <w:rPr>
                <w:rFonts w:hint="eastAsia" w:cs="Times New Roman"/>
                <w:color w:val="auto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color w:val="auto"/>
              </w:rPr>
              <w:t>年</w:t>
            </w:r>
            <w:r>
              <w:rPr>
                <w:rFonts w:hint="eastAsia" w:cs="Times New Roman"/>
                <w:color w:val="auto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</w:rPr>
              <w:t>月</w:t>
            </w:r>
            <w:r>
              <w:rPr>
                <w:rFonts w:hint="eastAsia" w:cs="Times New Roman"/>
                <w:color w:val="auto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color w:val="auto"/>
              </w:rPr>
              <w:t>日</w:t>
            </w:r>
            <w:r>
              <w:rPr>
                <w:rFonts w:hint="eastAsia" w:cs="Times New Roman"/>
                <w:color w:val="auto"/>
                <w:lang w:eastAsia="zh-CN"/>
              </w:rPr>
              <w:t>柳州市行政审批局以</w:t>
            </w:r>
            <w:r>
              <w:rPr>
                <w:rFonts w:hint="default" w:ascii="Times New Roman" w:hAnsi="Times New Roman" w:cs="Times New Roman"/>
                <w:color w:val="auto"/>
              </w:rPr>
              <w:t>“</w:t>
            </w:r>
            <w:r>
              <w:rPr>
                <w:rFonts w:hint="eastAsia" w:cs="Times New Roman"/>
                <w:color w:val="auto"/>
                <w:lang w:eastAsia="zh-CN"/>
              </w:rPr>
              <w:t>柳审环城审字</w:t>
            </w:r>
            <w:r>
              <w:rPr>
                <w:rFonts w:hint="default" w:ascii="Times New Roman" w:hAnsi="Times New Roman" w:cs="Times New Roman"/>
                <w:color w:val="auto"/>
              </w:rPr>
              <w:t xml:space="preserve"> [</w:t>
            </w:r>
            <w:r>
              <w:rPr>
                <w:rFonts w:hint="eastAsia" w:cs="Times New Roman"/>
                <w:color w:val="auto"/>
                <w:lang w:val="en-US" w:eastAsia="zh-CN"/>
              </w:rPr>
              <w:t>2017</w:t>
            </w:r>
            <w:r>
              <w:rPr>
                <w:rFonts w:hint="default" w:ascii="Times New Roman" w:hAnsi="Times New Roman" w:cs="Times New Roman"/>
                <w:color w:val="auto"/>
              </w:rPr>
              <w:t>]</w:t>
            </w:r>
            <w:r>
              <w:rPr>
                <w:rFonts w:hint="eastAsia" w:cs="Times New Roman"/>
                <w:color w:val="auto"/>
                <w:lang w:val="en-US" w:eastAsia="zh-CN"/>
              </w:rPr>
              <w:t>52</w:t>
            </w:r>
            <w:r>
              <w:rPr>
                <w:rFonts w:hint="default" w:ascii="Times New Roman" w:hAnsi="Times New Roman" w:cs="Times New Roman"/>
                <w:color w:val="auto"/>
              </w:rPr>
              <w:t>号”《</w:t>
            </w:r>
            <w:r>
              <w:rPr>
                <w:rFonts w:hint="eastAsia" w:cs="Times New Roman"/>
                <w:color w:val="auto"/>
                <w:lang w:eastAsia="zh-CN"/>
              </w:rPr>
              <w:t>关于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环境影响报告表的批复》对该项目进行批复，同意该项目建设。</w:t>
            </w:r>
          </w:p>
          <w:p>
            <w:pPr>
              <w:tabs>
                <w:tab w:val="left" w:pos="2548"/>
              </w:tabs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根据《建设项目竣工环境保护验收暂行办法》国环规环评[2017]4号的规定，建</w:t>
            </w:r>
            <w:r>
              <w:rPr>
                <w:rFonts w:hint="default"/>
                <w:color w:val="auto"/>
              </w:rPr>
              <w:t>设项目竣工后，应进行竣工环境保护验收。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  <w:r>
              <w:rPr>
                <w:rFonts w:hint="default"/>
                <w:color w:val="auto"/>
              </w:rPr>
              <w:t>自行编制验收监测方案，于</w:t>
            </w:r>
            <w:r>
              <w:rPr>
                <w:rFonts w:hint="default"/>
                <w:color w:val="auto"/>
              </w:rPr>
              <w:t>20</w:t>
            </w:r>
            <w:r>
              <w:rPr>
                <w:rFonts w:hint="eastAsia"/>
                <w:color w:val="auto"/>
                <w:lang w:val="en-US" w:eastAsia="zh-CN"/>
              </w:rPr>
              <w:t>20</w:t>
            </w:r>
            <w:r>
              <w:rPr>
                <w:rFonts w:hint="default"/>
                <w:color w:val="auto"/>
              </w:rPr>
              <w:t>年</w:t>
            </w:r>
            <w:r>
              <w:rPr>
                <w:rFonts w:hint="eastAsia"/>
                <w:color w:val="auto"/>
                <w:lang w:val="en-US" w:eastAsia="zh-CN"/>
              </w:rPr>
              <w:t>05</w:t>
            </w:r>
            <w:r>
              <w:rPr>
                <w:rFonts w:hint="default"/>
                <w:color w:val="auto"/>
              </w:rPr>
              <w:t>月</w:t>
            </w:r>
            <w:r>
              <w:rPr>
                <w:rFonts w:hint="eastAsia"/>
                <w:color w:val="auto"/>
                <w:lang w:val="en-US" w:eastAsia="zh-CN"/>
              </w:rPr>
              <w:t>12</w:t>
            </w:r>
            <w:r>
              <w:rPr>
                <w:rFonts w:hint="default"/>
                <w:color w:val="auto"/>
              </w:rPr>
              <w:t>日、</w:t>
            </w:r>
            <w:r>
              <w:rPr>
                <w:rFonts w:hint="eastAsia"/>
                <w:color w:val="auto"/>
                <w:lang w:val="en-US" w:eastAsia="zh-CN"/>
              </w:rPr>
              <w:t>05</w:t>
            </w:r>
            <w:r>
              <w:rPr>
                <w:rFonts w:hint="default"/>
                <w:color w:val="auto"/>
              </w:rPr>
              <w:t>月</w:t>
            </w:r>
            <w:r>
              <w:rPr>
                <w:rFonts w:hint="eastAsia"/>
                <w:color w:val="auto"/>
                <w:lang w:val="en-US" w:eastAsia="zh-CN"/>
              </w:rPr>
              <w:t>13</w:t>
            </w:r>
            <w:r>
              <w:rPr>
                <w:rFonts w:hint="default"/>
                <w:color w:val="auto"/>
              </w:rPr>
              <w:t>日委托广西</w:t>
            </w:r>
            <w:r>
              <w:rPr>
                <w:rFonts w:hint="default"/>
                <w:color w:val="auto"/>
                <w:lang w:eastAsia="zh-CN"/>
              </w:rPr>
              <w:t>泰检</w:t>
            </w:r>
            <w:r>
              <w:rPr>
                <w:rFonts w:hint="default"/>
                <w:color w:val="auto"/>
              </w:rPr>
              <w:t>监测有限公司进行竣工环境保护验收监测。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  <w:r>
              <w:rPr>
                <w:rFonts w:hint="default"/>
                <w:color w:val="auto"/>
              </w:rPr>
              <w:t>在对相关资料及数据分析的基础</w:t>
            </w: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续表二                  建设项目工程概况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8" w:hRule="atLeast"/>
          <w:jc w:val="center"/>
        </w:trPr>
        <w:tc>
          <w:tcPr>
            <w:tcW w:w="9072" w:type="dxa"/>
          </w:tcPr>
          <w:p>
            <w:pPr>
              <w:tabs>
                <w:tab w:val="left" w:pos="2548"/>
              </w:tabs>
              <w:ind w:left="0" w:leftChars="0" w:firstLine="0" w:firstLineChars="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上，根据技术规范自行编制《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/>
                <w:color w:val="auto"/>
                <w:lang w:eastAsia="zh-CN"/>
              </w:rPr>
              <w:t>竣工</w:t>
            </w:r>
            <w:r>
              <w:rPr>
                <w:rFonts w:hint="default"/>
                <w:color w:val="auto"/>
              </w:rPr>
              <w:t>环境保护验收监测报告</w:t>
            </w:r>
            <w:r>
              <w:rPr>
                <w:rFonts w:hint="eastAsia"/>
                <w:color w:val="auto"/>
                <w:lang w:eastAsia="zh-CN"/>
              </w:rPr>
              <w:t>表</w:t>
            </w:r>
            <w:r>
              <w:rPr>
                <w:rFonts w:hint="default"/>
                <w:color w:val="auto"/>
              </w:rPr>
              <w:t>》。</w:t>
            </w:r>
          </w:p>
          <w:p>
            <w:pPr>
              <w:numPr>
                <w:ilvl w:val="0"/>
                <w:numId w:val="0"/>
              </w:numPr>
              <w:tabs>
                <w:tab w:val="left" w:pos="2548"/>
              </w:tabs>
              <w:ind w:firstLine="482" w:firstLineChars="200"/>
              <w:rPr>
                <w:rFonts w:hint="eastAsia" w:eastAsia="宋体"/>
                <w:b/>
                <w:bCs/>
                <w:color w:val="auto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2、</w:t>
            </w:r>
            <w:r>
              <w:rPr>
                <w:rFonts w:hint="eastAsia"/>
                <w:b/>
                <w:bCs/>
                <w:color w:val="auto"/>
                <w:lang w:eastAsia="zh-CN"/>
              </w:rPr>
              <w:t>建设内容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柳州福臻汽车冲压件有限公司</w:t>
            </w:r>
            <w:r>
              <w:rPr>
                <w:rFonts w:hint="eastAsia" w:cs="Times New Roman"/>
                <w:color w:val="auto"/>
                <w:lang w:val="en-US" w:eastAsia="zh-CN"/>
              </w:rPr>
              <w:t>用地面积为</w:t>
            </w:r>
            <w:r>
              <w:rPr>
                <w:rFonts w:hint="eastAsia" w:cs="Times New Roman"/>
                <w:color w:val="auto"/>
                <w:lang w:val="en-US" w:eastAsia="zh-CN"/>
              </w:rPr>
              <w:t>59103.21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总建筑面积</w:t>
            </w:r>
            <w:r>
              <w:rPr>
                <w:rFonts w:hint="eastAsia" w:cs="Times New Roman"/>
                <w:color w:val="auto"/>
                <w:lang w:val="en-US" w:eastAsia="zh-CN"/>
              </w:rPr>
              <w:t>18150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其中，</w:t>
            </w:r>
            <w:r>
              <w:rPr>
                <w:rFonts w:hint="eastAsia" w:cs="Times New Roman"/>
                <w:color w:val="auto"/>
                <w:lang w:val="en-US" w:eastAsia="zh-CN"/>
              </w:rPr>
              <w:t>一栋砖混+彩钢瓦结构综合厂房、仓库，厂房建筑面积15550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lang w:val="en-US" w:eastAsia="zh-CN"/>
              </w:rPr>
              <w:t>，仓库建筑面积 1000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lang w:val="en-US" w:eastAsia="zh-CN"/>
              </w:rPr>
              <w:t>，附属用房建筑面积 340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lang w:val="en-US" w:eastAsia="zh-CN"/>
              </w:rPr>
              <w:t>，门卫建筑面积 60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lang w:val="en-US" w:eastAsia="zh-CN"/>
              </w:rPr>
              <w:t>。</w:t>
            </w:r>
          </w:p>
          <w:p>
            <w:pP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color w:val="auto"/>
                <w:sz w:val="24"/>
              </w:rPr>
              <w:t>项目工程组成见下表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2-1</w:t>
            </w:r>
            <w:r>
              <w:rPr>
                <w:color w:val="auto"/>
                <w:sz w:val="24"/>
              </w:rPr>
              <w:t>。</w:t>
            </w:r>
          </w:p>
          <w:p>
            <w:pPr>
              <w:pStyle w:val="8"/>
              <w:spacing w:before="3" w:line="360" w:lineRule="auto"/>
              <w:ind w:left="266" w:right="266" w:firstLine="482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表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2-1 </w:t>
            </w:r>
            <w:r>
              <w:rPr>
                <w:color w:val="auto"/>
                <w:sz w:val="24"/>
              </w:rPr>
              <w:t>项目工程组成</w:t>
            </w:r>
            <w:r>
              <w:rPr>
                <w:rFonts w:hint="eastAsia"/>
                <w:color w:val="auto"/>
                <w:sz w:val="24"/>
                <w:lang w:eastAsia="zh-CN"/>
              </w:rPr>
              <w:t>一览表</w:t>
            </w:r>
          </w:p>
          <w:tbl>
            <w:tblPr>
              <w:tblStyle w:val="18"/>
              <w:tblW w:w="8539" w:type="dxa"/>
              <w:jc w:val="center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98"/>
              <w:gridCol w:w="2531"/>
              <w:gridCol w:w="1200"/>
              <w:gridCol w:w="2556"/>
              <w:gridCol w:w="1154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1098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3731" w:type="dxa"/>
                  <w:gridSpan w:val="2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环评建设</w:t>
                  </w:r>
                </w:p>
              </w:tc>
              <w:tc>
                <w:tcPr>
                  <w:tcW w:w="3710" w:type="dxa"/>
                  <w:gridSpan w:val="2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实际建设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1098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建设内容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数量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建设内容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数量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6" w:hRule="atLeast"/>
                <w:jc w:val="center"/>
              </w:trPr>
              <w:tc>
                <w:tcPr>
                  <w:tcW w:w="1098" w:type="dxa"/>
                  <w:tcBorders>
                    <w:bottom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主体工程</w:t>
                  </w: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新建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栋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层砖混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+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 xml:space="preserve">彩钢瓦结构综 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 xml:space="preserve">合厂房、仓库和附属用房。 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16890m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2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新建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栋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层砖混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+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 xml:space="preserve">彩钢瓦结构综 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 xml:space="preserve">合厂房、仓库和附属用房。 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bottom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16890m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1098" w:type="dxa"/>
                  <w:tcBorders>
                    <w:bottom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辅助工程</w:t>
                  </w: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门卫、食堂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1260m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2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门卫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bottom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60m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  <w:jc w:val="center"/>
              </w:trPr>
              <w:tc>
                <w:tcPr>
                  <w:tcW w:w="1098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公用工程</w:t>
                  </w: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供水工程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5kW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"/>
                    </w:rPr>
                    <w:t>·h/a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供水工程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5kW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"/>
                    </w:rPr>
                    <w:t>·h/a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5" w:hRule="atLeast"/>
                <w:jc w:val="center"/>
              </w:trPr>
              <w:tc>
                <w:tcPr>
                  <w:tcW w:w="1098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供电工程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1800m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 xml:space="preserve"> /a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供电工程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1800m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 xml:space="preserve"> 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8" w:hRule="atLeast"/>
                <w:jc w:val="center"/>
              </w:trPr>
              <w:tc>
                <w:tcPr>
                  <w:tcW w:w="1098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环保工程</w:t>
                  </w: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减震垫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减震垫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  <w:jc w:val="center"/>
              </w:trPr>
              <w:tc>
                <w:tcPr>
                  <w:tcW w:w="1098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焊接工位收尘装置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项目未建设焊接工位收尘装置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098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化粪池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化粪池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098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531" w:type="dxa"/>
                  <w:tcBorders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油烟净化装置</w:t>
                  </w:r>
                </w:p>
              </w:tc>
              <w:tc>
                <w:tcPr>
                  <w:tcW w:w="1200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2556" w:type="dxa"/>
                  <w:tcBorders>
                    <w:left w:val="single" w:color="auto" w:sz="4" w:space="0"/>
                    <w:righ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项目为未建设食堂</w:t>
                  </w:r>
                </w:p>
              </w:tc>
              <w:tc>
                <w:tcPr>
                  <w:tcW w:w="1154" w:type="dxa"/>
                  <w:tcBorders>
                    <w:left w:val="single" w:color="auto" w:sz="4" w:space="0"/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</w:tbl>
          <w:p>
            <w:pPr>
              <w:numPr>
                <w:ilvl w:val="0"/>
                <w:numId w:val="0"/>
              </w:numPr>
              <w:tabs>
                <w:tab w:val="left" w:pos="2548"/>
              </w:tabs>
              <w:ind w:firstLine="482" w:firstLineChars="200"/>
              <w:rPr>
                <w:rFonts w:hint="default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3、</w:t>
            </w:r>
            <w:r>
              <w:rPr>
                <w:rFonts w:hint="default"/>
                <w:b/>
                <w:bCs/>
                <w:color w:val="auto"/>
              </w:rPr>
              <w:t>主要生产设备及环保设施</w:t>
            </w:r>
          </w:p>
          <w:p>
            <w:pPr>
              <w:spacing w:line="500" w:lineRule="exact"/>
              <w:ind w:right="-113" w:firstLine="422"/>
              <w:jc w:val="both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⑴项目主要生产设备见</w:t>
            </w:r>
            <w:r>
              <w:rPr>
                <w:rFonts w:hint="eastAsia"/>
                <w:color w:val="auto"/>
                <w:lang w:val="en-US" w:eastAsia="zh-CN"/>
              </w:rPr>
              <w:t>表2-2</w:t>
            </w:r>
            <w:r>
              <w:rPr>
                <w:rFonts w:hint="default"/>
                <w:color w:val="auto"/>
              </w:rPr>
              <w:t>。</w:t>
            </w:r>
          </w:p>
          <w:p>
            <w:pPr>
              <w:spacing w:line="500" w:lineRule="exact"/>
              <w:ind w:right="-113"/>
              <w:jc w:val="center"/>
              <w:rPr>
                <w:rFonts w:hint="eastAsia" w:ascii="Times New Roman" w:hAnsi="Times New Roman" w:eastAsia="宋体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>表2-</w:t>
            </w:r>
            <w:r>
              <w:rPr>
                <w:rFonts w:hint="eastAsia" w:cs="Times New Roman"/>
                <w:b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 xml:space="preserve"> 主要设备一览表</w:t>
            </w:r>
          </w:p>
          <w:tbl>
            <w:tblPr>
              <w:tblStyle w:val="19"/>
              <w:tblW w:w="8317" w:type="dxa"/>
              <w:jc w:val="center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0"/>
              <w:gridCol w:w="3022"/>
              <w:gridCol w:w="1004"/>
              <w:gridCol w:w="1693"/>
              <w:gridCol w:w="1668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环评设计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数量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实际建设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数量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Chars="0" w:right="0" w:right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压力机 630T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压力机 800T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压力机 1000T</w:t>
                  </w:r>
                </w:p>
                <w:p>
                  <w:pPr>
                    <w:jc w:val="center"/>
                    <w:rPr>
                      <w:rFonts w:hint="default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32T 行车</w:t>
                  </w:r>
                </w:p>
                <w:p>
                  <w:pPr>
                    <w:jc w:val="center"/>
                    <w:rPr>
                      <w:rFonts w:hint="default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20T 行车</w:t>
                  </w:r>
                </w:p>
                <w:p>
                  <w:pPr>
                    <w:jc w:val="center"/>
                    <w:rPr>
                      <w:rFonts w:hint="default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</w:tbl>
          <w:p>
            <w:pPr>
              <w:pStyle w:val="17"/>
              <w:rPr>
                <w:rFonts w:hint="default"/>
                <w:color w:val="auto"/>
              </w:rPr>
            </w:pP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续表二                  建设项目工程概况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3" w:hRule="atLeast"/>
          <w:jc w:val="center"/>
        </w:trPr>
        <w:tc>
          <w:tcPr>
            <w:tcW w:w="9072" w:type="dxa"/>
          </w:tcPr>
          <w:p>
            <w:pPr>
              <w:spacing w:line="500" w:lineRule="exact"/>
              <w:ind w:right="-113"/>
              <w:jc w:val="center"/>
              <w:rPr>
                <w:rFonts w:hint="eastAsia" w:ascii="Times New Roman" w:hAnsi="Times New Roman" w:eastAsia="宋体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b/>
                <w:color w:val="auto"/>
                <w:sz w:val="21"/>
                <w:szCs w:val="21"/>
                <w:lang w:eastAsia="zh-CN"/>
              </w:rPr>
              <w:t>续</w:t>
            </w: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>表2-</w:t>
            </w:r>
            <w:r>
              <w:rPr>
                <w:rFonts w:hint="eastAsia" w:cs="Times New Roman"/>
                <w:b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 xml:space="preserve"> 主要设备一览表</w:t>
            </w:r>
          </w:p>
          <w:tbl>
            <w:tblPr>
              <w:tblStyle w:val="19"/>
              <w:tblW w:w="8317" w:type="dxa"/>
              <w:jc w:val="center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0"/>
              <w:gridCol w:w="3022"/>
              <w:gridCol w:w="1004"/>
              <w:gridCol w:w="1693"/>
              <w:gridCol w:w="1668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环评设计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数量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实际建设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数量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6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空压机</w:t>
                  </w:r>
                </w:p>
                <w:p>
                  <w:pPr>
                    <w:jc w:val="center"/>
                    <w:rPr>
                      <w:rFonts w:hint="default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7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变压器及高低压柜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套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8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气保焊机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乘用车副车架装配线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1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自动开屏线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930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right="0" w:right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11</w:t>
                  </w:r>
                </w:p>
              </w:tc>
              <w:tc>
                <w:tcPr>
                  <w:tcW w:w="302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切割机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0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台</w:t>
                  </w:r>
                </w:p>
              </w:tc>
              <w:tc>
                <w:tcPr>
                  <w:tcW w:w="1693" w:type="dxa"/>
                  <w:tcBorders>
                    <w:righ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668" w:type="dxa"/>
                  <w:tcBorders>
                    <w:left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</w:tbl>
          <w:p>
            <w:pPr>
              <w:ind w:left="0" w:leftChars="0" w:firstLine="48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⑵项目环保投资情况见表2-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</w:t>
            </w:r>
            <w:r>
              <w:rPr>
                <w:rFonts w:hint="eastAsia" w:cs="Times New Roman"/>
                <w:color w:val="auto"/>
                <w:lang w:eastAsia="zh-CN"/>
              </w:rPr>
              <w:t>实际总</w:t>
            </w:r>
            <w:r>
              <w:rPr>
                <w:rFonts w:hint="default" w:ascii="Times New Roman" w:hAnsi="Times New Roman" w:cs="Times New Roman"/>
                <w:color w:val="auto"/>
              </w:rPr>
              <w:t>投资</w:t>
            </w:r>
            <w:r>
              <w:rPr>
                <w:rFonts w:hint="eastAsia" w:cs="Times New Roman"/>
                <w:color w:val="auto"/>
                <w:lang w:val="en-US" w:eastAsia="zh-CN"/>
              </w:rPr>
              <w:t>4320</w:t>
            </w:r>
            <w:r>
              <w:rPr>
                <w:rFonts w:hint="default" w:ascii="Times New Roman" w:hAnsi="Times New Roman" w:cs="Times New Roman"/>
                <w:color w:val="auto"/>
              </w:rPr>
              <w:t>万元，其中环保投资</w:t>
            </w:r>
            <w:r>
              <w:rPr>
                <w:rFonts w:hint="eastAsia" w:cs="Times New Roman"/>
                <w:color w:val="auto"/>
                <w:lang w:val="en-US" w:eastAsia="zh-CN"/>
              </w:rPr>
              <w:t>8.7</w:t>
            </w:r>
            <w:r>
              <w:rPr>
                <w:rFonts w:hint="default" w:ascii="Times New Roman" w:hAnsi="Times New Roman" w:cs="Times New Roman"/>
                <w:color w:val="auto"/>
              </w:rPr>
              <w:t>万元，占项目总投资的</w:t>
            </w:r>
            <w:r>
              <w:rPr>
                <w:rFonts w:hint="eastAsia" w:cs="Times New Roman"/>
                <w:color w:val="auto"/>
                <w:lang w:val="en-US" w:eastAsia="zh-CN"/>
              </w:rPr>
              <w:t>0.21</w:t>
            </w:r>
            <w:r>
              <w:rPr>
                <w:rFonts w:hint="default" w:ascii="Times New Roman" w:hAnsi="Times New Roman" w:cs="Times New Roman"/>
                <w:color w:val="auto"/>
              </w:rPr>
              <w:t>%。</w:t>
            </w:r>
          </w:p>
          <w:p>
            <w:pPr>
              <w:ind w:firstLine="422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表2-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3 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项目环保投资一览表</w:t>
            </w:r>
          </w:p>
          <w:tbl>
            <w:tblPr>
              <w:tblStyle w:val="18"/>
              <w:tblW w:w="8439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38"/>
              <w:gridCol w:w="3317"/>
              <w:gridCol w:w="2098"/>
              <w:gridCol w:w="2186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4" w:hRule="atLeas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投资内容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环评设计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经费</w:t>
                  </w:r>
                </w:p>
                <w:p>
                  <w:pPr>
                    <w:tabs>
                      <w:tab w:val="left" w:pos="624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（万元）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实际投资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经费</w:t>
                  </w:r>
                </w:p>
                <w:p>
                  <w:pPr>
                    <w:tabs>
                      <w:tab w:val="left" w:pos="624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（万元）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eastAsia="zh-CN"/>
                    </w:rPr>
                    <w:t>减震垫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化粪池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0"/>
                      <w:sz w:val="21"/>
                      <w:szCs w:val="21"/>
                      <w:lang w:val="en-US" w:eastAsia="zh-CN" w:bidi="ar"/>
                    </w:rPr>
                    <w:t>危险废物暂存间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0"/>
                      <w:sz w:val="21"/>
                      <w:szCs w:val="21"/>
                      <w:lang w:val="en-US" w:eastAsia="zh-CN" w:bidi="ar"/>
                    </w:rPr>
                    <w:t>环评、竣工验收监测费用等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焊接工位收尘装置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未建设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7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油烟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未建设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838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8</w:t>
                  </w:r>
                </w:p>
              </w:tc>
              <w:tc>
                <w:tcPr>
                  <w:tcW w:w="3317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2098" w:type="dxa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  <w:tc>
                <w:tcPr>
                  <w:tcW w:w="2186" w:type="dxa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tabs>
                      <w:tab w:val="left" w:pos="624"/>
                    </w:tabs>
                    <w:spacing w:line="400" w:lineRule="exact"/>
                    <w:ind w:firstLine="0" w:firstLineChars="0"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</w:tr>
          </w:tbl>
          <w:p>
            <w:pPr>
              <w:tabs>
                <w:tab w:val="left" w:pos="2548"/>
              </w:tabs>
              <w:spacing w:line="360" w:lineRule="auto"/>
              <w:ind w:left="0" w:leftChars="0" w:firstLine="482" w:firstLineChars="20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4、公共工程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（1）给水工程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本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项目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用水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来自市政供水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，能够满足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项目生产、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生活用水需求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（2）排水工程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本项目排水系统采用采用雨、污分流制。</w:t>
            </w:r>
          </w:p>
          <w:p>
            <w:pPr>
              <w:tabs>
                <w:tab w:val="left" w:pos="2548"/>
              </w:tabs>
              <w:ind w:left="0" w:leftChars="0" w:firstLine="480" w:firstLineChars="200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项目生活污水化粪池处理达标后排入市政污水管网</w:t>
            </w:r>
            <w:r>
              <w:rPr>
                <w:rFonts w:hint="default"/>
                <w:color w:val="auto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（3）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供电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由市政供电系统提供，供电量能满足本项目设备用电要求。</w:t>
            </w:r>
          </w:p>
          <w:p>
            <w:pPr>
              <w:tabs>
                <w:tab w:val="left" w:pos="2548"/>
              </w:tabs>
              <w:spacing w:line="360" w:lineRule="auto"/>
              <w:ind w:left="480" w:leftChars="200"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5、劳动定员及工作制度</w:t>
            </w:r>
          </w:p>
          <w:p>
            <w:pPr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项目实行一班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制，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每天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工作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小时，年生产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天，劳动定员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人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。</w:t>
            </w:r>
          </w:p>
        </w:tc>
      </w:tr>
    </w:tbl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color w:val="auto"/>
        </w:rPr>
      </w:pPr>
    </w:p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续表二                  建设项目工程概况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7" w:hRule="atLeast"/>
          <w:jc w:val="center"/>
        </w:trPr>
        <w:tc>
          <w:tcPr>
            <w:tcW w:w="9072" w:type="dxa"/>
          </w:tcPr>
          <w:p>
            <w:pPr>
              <w:tabs>
                <w:tab w:val="left" w:pos="2548"/>
              </w:tabs>
              <w:ind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原辅材料消耗</w:t>
            </w:r>
          </w:p>
          <w:p>
            <w:pPr>
              <w:ind w:firstLine="422"/>
              <w:jc w:val="both"/>
              <w:rPr>
                <w:rFonts w:hint="default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</w:t>
            </w:r>
            <w:r>
              <w:rPr>
                <w:rFonts w:hint="eastAsia" w:cs="Times New Roman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</w:rPr>
              <w:t>本项目</w:t>
            </w:r>
            <w:r>
              <w:rPr>
                <w:rFonts w:hint="eastAsia" w:cs="Times New Roman"/>
                <w:color w:val="auto"/>
                <w:lang w:eastAsia="zh-CN"/>
              </w:rPr>
              <w:t>原辅材料消耗情况</w:t>
            </w:r>
            <w:r>
              <w:rPr>
                <w:rFonts w:hint="default" w:ascii="Times New Roman" w:hAnsi="Times New Roman" w:cs="Times New Roman"/>
                <w:color w:val="auto"/>
              </w:rPr>
              <w:t>如表2-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</w:rPr>
              <w:t>所示。</w:t>
            </w:r>
          </w:p>
          <w:p>
            <w:pPr>
              <w:ind w:firstLine="422"/>
              <w:jc w:val="center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表2-</w:t>
            </w:r>
            <w:r>
              <w:rPr>
                <w:rFonts w:hint="default"/>
                <w:color w:val="auto"/>
                <w:lang w:val="en-US" w:eastAsia="zh-CN"/>
              </w:rPr>
              <w:t>4</w:t>
            </w:r>
            <w:r>
              <w:rPr>
                <w:rFonts w:hint="default"/>
                <w:color w:val="auto"/>
              </w:rPr>
              <w:t xml:space="preserve"> </w:t>
            </w:r>
            <w:r>
              <w:rPr>
                <w:rFonts w:hint="default"/>
                <w:color w:val="auto"/>
                <w:lang w:val="en-US" w:eastAsia="zh-CN"/>
              </w:rPr>
              <w:t xml:space="preserve"> </w:t>
            </w:r>
            <w:r>
              <w:rPr>
                <w:rFonts w:hint="default"/>
                <w:color w:val="auto"/>
              </w:rPr>
              <w:t>主要原辅材料消耗一览表</w:t>
            </w:r>
          </w:p>
          <w:tbl>
            <w:tblPr>
              <w:tblStyle w:val="18"/>
              <w:tblW w:w="8958" w:type="dxa"/>
              <w:jc w:val="center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78"/>
              <w:gridCol w:w="2293"/>
              <w:gridCol w:w="2643"/>
              <w:gridCol w:w="2644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16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</w:rPr>
                    <w:t>序号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</w:rPr>
                    <w:t>名称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环评设计年用量</w:t>
                  </w:r>
                </w:p>
              </w:tc>
              <w:tc>
                <w:tcPr>
                  <w:tcW w:w="264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实际年用量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19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</w:rPr>
                    <w:t>1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eastAsia="宋体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钢材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default"/>
                      <w:color w:val="auto"/>
                      <w:lang w:val="en-US" w:eastAsia="zh-CN"/>
                    </w:rPr>
                    <w:t>2000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吨</w:t>
                  </w:r>
                  <w:r>
                    <w:rPr>
                      <w:rFonts w:hint="default"/>
                      <w:color w:val="auto"/>
                      <w:lang w:val="en-US" w:eastAsia="zh-CN"/>
                    </w:rPr>
                    <w:t>/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年</w:t>
                  </w:r>
                </w:p>
              </w:tc>
              <w:tc>
                <w:tcPr>
                  <w:tcW w:w="2644" w:type="dxa"/>
                  <w:tcBorders>
                    <w:bottom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lang w:val="en-US" w:eastAsia="zh-CN"/>
                    </w:rPr>
                  </w:pPr>
                  <w:r>
                    <w:rPr>
                      <w:rFonts w:hint="default"/>
                      <w:color w:val="auto"/>
                      <w:lang w:val="en-US" w:eastAsia="zh-CN"/>
                    </w:rPr>
                    <w:t>2000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吨</w:t>
                  </w:r>
                  <w:r>
                    <w:rPr>
                      <w:rFonts w:hint="default"/>
                      <w:color w:val="auto"/>
                      <w:lang w:val="en-US" w:eastAsia="zh-CN"/>
                    </w:rPr>
                    <w:t>/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年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0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</w:rPr>
                    <w:t>2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eastAsia="宋体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焊丝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lang w:val="en-US" w:eastAsia="zh-CN"/>
                    </w:rPr>
                  </w:pPr>
                  <w:r>
                    <w:rPr>
                      <w:rFonts w:hint="default"/>
                      <w:color w:val="auto"/>
                      <w:lang w:val="en-US" w:eastAsia="zh-CN"/>
                    </w:rPr>
                    <w:t>8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吨</w:t>
                  </w:r>
                  <w:r>
                    <w:rPr>
                      <w:rFonts w:hint="default"/>
                      <w:color w:val="auto"/>
                      <w:lang w:val="en-US" w:eastAsia="zh-CN"/>
                    </w:rPr>
                    <w:t>/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年</w:t>
                  </w:r>
                </w:p>
              </w:tc>
              <w:tc>
                <w:tcPr>
                  <w:tcW w:w="2644" w:type="dxa"/>
                  <w:tcBorders>
                    <w:top w:val="single" w:color="auto" w:sz="4" w:space="0"/>
                    <w:bottom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  <w:lang w:val="en-US" w:eastAsia="zh-CN"/>
                    </w:rPr>
                    <w:t>8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吨</w:t>
                  </w:r>
                  <w:r>
                    <w:rPr>
                      <w:rFonts w:hint="default"/>
                      <w:color w:val="auto"/>
                      <w:lang w:val="en-US" w:eastAsia="zh-CN"/>
                    </w:rPr>
                    <w:t>/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年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1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4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eastAsia="宋体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乙炔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30 m</w:t>
                  </w:r>
                  <w:r>
                    <w:rPr>
                      <w:rFonts w:hint="eastAsia"/>
                      <w:color w:val="auto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/a</w:t>
                  </w:r>
                </w:p>
              </w:tc>
              <w:tc>
                <w:tcPr>
                  <w:tcW w:w="2644" w:type="dxa"/>
                  <w:tcBorders>
                    <w:top w:val="single" w:color="auto" w:sz="4" w:space="0"/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30 m</w:t>
                  </w:r>
                  <w:r>
                    <w:rPr>
                      <w:rFonts w:hint="eastAsia"/>
                      <w:color w:val="auto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1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5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eastAsia="宋体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氧气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70 kg/a</w:t>
                  </w:r>
                </w:p>
              </w:tc>
              <w:tc>
                <w:tcPr>
                  <w:tcW w:w="264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70 kg/a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1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6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eastAsia="宋体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二氧化碳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100 kg/a</w:t>
                  </w:r>
                </w:p>
              </w:tc>
              <w:tc>
                <w:tcPr>
                  <w:tcW w:w="264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100 kg/a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1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7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 w:eastAsia="宋体"/>
                      <w:color w:val="auto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水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1800m</w:t>
                  </w:r>
                  <w:r>
                    <w:rPr>
                      <w:rFonts w:hint="eastAsia"/>
                      <w:color w:val="auto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/a</w:t>
                  </w:r>
                </w:p>
              </w:tc>
              <w:tc>
                <w:tcPr>
                  <w:tcW w:w="264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1800m</w:t>
                  </w:r>
                  <w:r>
                    <w:rPr>
                      <w:rFonts w:hint="eastAsia"/>
                      <w:color w:val="auto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1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8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电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5万kW·h/a</w:t>
                  </w:r>
                </w:p>
              </w:tc>
              <w:tc>
                <w:tcPr>
                  <w:tcW w:w="264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eastAsia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5万kW·h/a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1" w:hRule="atLeast"/>
                <w:jc w:val="center"/>
              </w:trPr>
              <w:tc>
                <w:tcPr>
                  <w:tcW w:w="137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9</w:t>
                  </w:r>
                </w:p>
              </w:tc>
              <w:tc>
                <w:tcPr>
                  <w:tcW w:w="229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液化气</w:t>
                  </w:r>
                </w:p>
              </w:tc>
              <w:tc>
                <w:tcPr>
                  <w:tcW w:w="264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50瓶/a</w:t>
                  </w:r>
                </w:p>
              </w:tc>
              <w:tc>
                <w:tcPr>
                  <w:tcW w:w="264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ind w:left="0" w:leftChars="0" w:firstLine="0" w:firstLineChars="0"/>
                    <w:jc w:val="center"/>
                    <w:rPr>
                      <w:rFonts w:hint="default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val="en-US" w:eastAsia="zh-CN"/>
                    </w:rPr>
                    <w:t>项目未建设食堂</w:t>
                  </w:r>
                </w:p>
              </w:tc>
            </w:tr>
          </w:tbl>
          <w:p>
            <w:pPr>
              <w:ind w:left="0" w:lef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</w:tbl>
    <w:p>
      <w:pPr>
        <w:snapToGrid w:val="0"/>
        <w:spacing w:line="240" w:lineRule="auto"/>
        <w:ind w:firstLine="0" w:firstLineChars="0"/>
        <w:outlineLvl w:val="1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snapToGrid w:val="0"/>
        <w:spacing w:line="240" w:lineRule="auto"/>
        <w:ind w:firstLine="0" w:firstLineChars="0"/>
        <w:outlineLvl w:val="1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</w:p>
    <w:p>
      <w:pPr>
        <w:snapToGrid w:val="0"/>
        <w:spacing w:line="240" w:lineRule="auto"/>
        <w:ind w:firstLine="0" w:firstLineChars="0"/>
        <w:outlineLvl w:val="1"/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kern w:val="0"/>
          <w:sz w:val="28"/>
          <w:szCs w:val="28"/>
        </w:rPr>
        <w:t>续表二                建设项目工程概况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0" w:hRule="atLeast"/>
          <w:jc w:val="center"/>
        </w:trPr>
        <w:tc>
          <w:tcPr>
            <w:tcW w:w="9072" w:type="dxa"/>
            <w:vAlign w:val="top"/>
          </w:tcPr>
          <w:p>
            <w:pPr>
              <w:tabs>
                <w:tab w:val="left" w:pos="2548"/>
              </w:tabs>
              <w:ind w:firstLine="0" w:firstLineChars="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>主要工艺流程及产污环节(附处理工艺流程图，标出产污节点)：</w:t>
            </w:r>
          </w:p>
          <w:p>
            <w:pPr>
              <w:pStyle w:val="27"/>
              <w:ind w:left="0" w:leftChars="0" w:firstLine="482" w:firstLineChars="200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、项目生产工艺流程如下：</w:t>
            </w:r>
          </w:p>
          <w:p>
            <w:pPr>
              <w:tabs>
                <w:tab w:val="left" w:pos="2548"/>
              </w:tabs>
              <w:ind w:firstLine="0" w:firstLineChars="0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5568950" cy="1565275"/>
                  <wp:effectExtent l="0" t="0" r="8890" b="444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8950" cy="156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auto"/>
              </w:rPr>
            </w:pPr>
            <w:r>
              <w:rPr>
                <w:rFonts w:hint="default"/>
                <w:color w:val="auto"/>
              </w:rPr>
              <w:t>图2-</w:t>
            </w:r>
            <w:r>
              <w:rPr>
                <w:rFonts w:hint="default"/>
                <w:color w:val="auto"/>
                <w:lang w:val="en-US" w:eastAsia="zh-CN"/>
              </w:rPr>
              <w:t>1</w:t>
            </w:r>
            <w:r>
              <w:rPr>
                <w:rFonts w:hint="default"/>
                <w:color w:val="auto"/>
              </w:rPr>
              <w:t xml:space="preserve">  </w:t>
            </w:r>
            <w:r>
              <w:rPr>
                <w:rFonts w:hint="eastAsia"/>
                <w:color w:val="auto"/>
                <w:lang w:val="en-US" w:eastAsia="zh-CN"/>
              </w:rPr>
              <w:t xml:space="preserve">项目生产工艺流程图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  <w:lang w:val="en-US" w:eastAsia="zh-CN"/>
              </w:rPr>
              <w:t xml:space="preserve">工艺说明：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  <w:lang w:val="en-US" w:eastAsia="zh-CN"/>
              </w:rPr>
              <w:t>（1）</w:t>
            </w:r>
            <w:r>
              <w:rPr>
                <w:rFonts w:hint="eastAsia"/>
                <w:color w:val="auto"/>
                <w:lang w:val="en-US" w:eastAsia="zh-CN"/>
              </w:rPr>
              <w:t>钢材经开屏、下料再送到焊接线焊接或送到液压机进行冲压</w:t>
            </w:r>
            <w:r>
              <w:rPr>
                <w:rFonts w:hint="default"/>
                <w:color w:val="auto"/>
                <w:lang w:val="en-US" w:eastAsia="zh-CN"/>
              </w:rPr>
              <w:t xml:space="preserve">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/>
                <w:color w:val="auto"/>
                <w:lang w:val="en-US" w:eastAsia="zh-CN"/>
              </w:rPr>
              <w:t>（2）</w:t>
            </w:r>
            <w:r>
              <w:rPr>
                <w:rFonts w:hint="eastAsia"/>
                <w:color w:val="auto"/>
                <w:lang w:val="en-US" w:eastAsia="zh-CN"/>
              </w:rPr>
              <w:t>再将前面加工合格的焊接件、冲压件送到装配线进行装配即得成品</w:t>
            </w:r>
            <w:r>
              <w:rPr>
                <w:rFonts w:hint="default"/>
                <w:color w:val="auto"/>
                <w:lang w:val="en-US" w:eastAsia="zh-CN"/>
              </w:rPr>
              <w:t xml:space="preserve">；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color w:val="auto"/>
                <w:lang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82" w:firstLineChars="200"/>
              <w:jc w:val="left"/>
              <w:rPr>
                <w:rFonts w:hint="eastAsia"/>
                <w:b/>
                <w:bCs/>
                <w:color w:val="auto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lang w:eastAsia="zh-CN"/>
              </w:rPr>
              <w:t>项目变动情况</w:t>
            </w:r>
          </w:p>
          <w:p>
            <w:pPr>
              <w:spacing w:line="360" w:lineRule="auto"/>
              <w:ind w:firstLine="560" w:firstLineChars="20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项目变更情况见表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color w:val="auto"/>
                <w:sz w:val="28"/>
                <w:szCs w:val="28"/>
              </w:rPr>
              <w:t>-</w:t>
            </w:r>
            <w:r>
              <w:rPr>
                <w:rFonts w:hint="eastAsia"/>
                <w:color w:val="auto"/>
                <w:sz w:val="28"/>
                <w:szCs w:val="28"/>
              </w:rPr>
              <w:t>5</w:t>
            </w:r>
            <w:r>
              <w:rPr>
                <w:color w:val="auto"/>
                <w:sz w:val="28"/>
                <w:szCs w:val="28"/>
              </w:rPr>
              <w:t>。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表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color w:val="auto"/>
                <w:sz w:val="24"/>
                <w:szCs w:val="24"/>
              </w:rPr>
              <w:t>-</w:t>
            </w:r>
            <w:r>
              <w:rPr>
                <w:rFonts w:hint="eastAsia"/>
                <w:color w:val="auto"/>
                <w:sz w:val="24"/>
                <w:szCs w:val="24"/>
              </w:rPr>
              <w:t>5</w:t>
            </w:r>
            <w:r>
              <w:rPr>
                <w:color w:val="auto"/>
                <w:sz w:val="24"/>
                <w:szCs w:val="24"/>
              </w:rPr>
              <w:t xml:space="preserve">  变更情况一览表</w:t>
            </w:r>
          </w:p>
          <w:tbl>
            <w:tblPr>
              <w:tblStyle w:val="18"/>
              <w:tblW w:w="889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997"/>
              <w:gridCol w:w="2880"/>
              <w:gridCol w:w="30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1" w:hRule="atLeast"/>
                <w:jc w:val="center"/>
              </w:trPr>
              <w:tc>
                <w:tcPr>
                  <w:tcW w:w="299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</w:rPr>
                    <w:t>原环评内容</w:t>
                  </w:r>
                </w:p>
              </w:tc>
              <w:tc>
                <w:tcPr>
                  <w:tcW w:w="2880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default"/>
                      <w:color w:val="auto"/>
                    </w:rPr>
                    <w:t>实际建设内容</w:t>
                  </w:r>
                </w:p>
              </w:tc>
              <w:tc>
                <w:tcPr>
                  <w:tcW w:w="3022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/>
                      <w:color w:val="auto"/>
                    </w:rPr>
                  </w:pPr>
                  <w:r>
                    <w:rPr>
                      <w:rFonts w:hint="eastAsia"/>
                      <w:color w:val="auto"/>
                    </w:rPr>
                    <w:t>变更说明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4" w:hRule="atLeast"/>
                <w:jc w:val="center"/>
              </w:trPr>
              <w:tc>
                <w:tcPr>
                  <w:tcW w:w="299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eastAsia="宋体"/>
                      <w:color w:val="auto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焊接工位配套安装收尘装置，最后通过</w:t>
                  </w:r>
                  <w:r>
                    <w:rPr>
                      <w:rFonts w:hint="eastAsia"/>
                      <w:color w:val="auto"/>
                      <w:lang w:val="en-US" w:eastAsia="zh-CN"/>
                    </w:rPr>
                    <w:t>15m的排气筒排放</w:t>
                  </w:r>
                </w:p>
              </w:tc>
              <w:tc>
                <w:tcPr>
                  <w:tcW w:w="2880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/>
                      <w:color w:val="auto"/>
                    </w:rPr>
                  </w:pPr>
                  <w:r>
                    <w:rPr>
                      <w:rFonts w:hint="eastAsia"/>
                      <w:color w:val="auto"/>
                      <w:lang w:eastAsia="zh-CN"/>
                    </w:rPr>
                    <w:t>焊接工位产生的烟囱以无组织的形式排放</w:t>
                  </w:r>
                </w:p>
              </w:tc>
              <w:tc>
                <w:tcPr>
                  <w:tcW w:w="3022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/>
                      <w:color w:val="auto"/>
                    </w:rPr>
                  </w:pPr>
                  <w:r>
                    <w:rPr>
                      <w:rFonts w:hint="eastAsia"/>
                      <w:color w:val="auto"/>
                    </w:rPr>
                    <w:t>项目根据实际发展情况进行变更，</w:t>
                  </w:r>
                  <w:r>
                    <w:rPr>
                      <w:rFonts w:hint="eastAsia"/>
                      <w:color w:val="auto"/>
                      <w:lang w:eastAsia="zh-CN"/>
                    </w:rPr>
                    <w:t>烟尘产生量小，对环境影响不大</w:t>
                  </w:r>
                  <w:r>
                    <w:rPr>
                      <w:rFonts w:hint="eastAsia"/>
                      <w:color w:val="auto"/>
                    </w:rPr>
                    <w:t>。</w:t>
                  </w:r>
                </w:p>
              </w:tc>
            </w:tr>
          </w:tbl>
          <w:p>
            <w:pPr>
              <w:pStyle w:val="17"/>
              <w:rPr>
                <w:rFonts w:hint="eastAsia"/>
                <w:color w:val="auto"/>
                <w:lang w:eastAsia="zh-CN"/>
              </w:rPr>
            </w:pPr>
          </w:p>
        </w:tc>
      </w:tr>
    </w:tbl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16" w:name="_Toc25574"/>
      <w:bookmarkStart w:id="17" w:name="_Toc25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表三           主要污染源、污染物处理和排放流程</w:t>
      </w:r>
      <w:bookmarkEnd w:id="16"/>
      <w:bookmarkEnd w:id="17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4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主要污染源、污染物处理和排放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1、废气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项目营运期间废气主要</w:t>
            </w:r>
            <w:r>
              <w:rPr>
                <w:rFonts w:hint="eastAsia" w:cs="Times New Roman"/>
                <w:color w:val="auto"/>
                <w:lang w:eastAsia="zh-CN"/>
              </w:rPr>
              <w:t>为焊接过程产生的烟尘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eastAsia" w:cs="Times New Roman"/>
                <w:color w:val="auto"/>
                <w:lang w:val="en-US" w:eastAsia="zh-CN"/>
              </w:rPr>
              <w:t>焊接烟尘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通过车间抽风排出室外，</w:t>
            </w:r>
            <w:r>
              <w:rPr>
                <w:rFonts w:hint="eastAsia" w:cs="Times New Roman"/>
                <w:color w:val="auto"/>
                <w:lang w:val="en-US" w:eastAsia="zh-CN"/>
              </w:rPr>
              <w:t>以无组织的形式排放，经过大气稀释后对周边环境影响不大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。</w:t>
            </w:r>
          </w:p>
          <w:p>
            <w:pPr>
              <w:spacing w:beforeLines="50"/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2、废水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kern w:val="0"/>
                <w:lang w:eastAsia="zh-CN"/>
              </w:rPr>
              <w:t>项目生产过程不产生生产废水，产生的废水主要为生活污水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生活污水经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化粪池处理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排入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市政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污水管网</w:t>
            </w:r>
            <w:r>
              <w:rPr>
                <w:rFonts w:hint="default" w:ascii="Times New Roman" w:hAnsi="Times New Roman" w:eastAsia="黑体" w:cs="Times New Roman"/>
                <w:color w:val="auto"/>
              </w:rPr>
              <w:t>。</w:t>
            </w:r>
          </w:p>
          <w:p>
            <w:pPr>
              <w:ind w:firstLine="0" w:firstLineChars="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85395968" behindDoc="0" locked="0" layoutInCell="1" allowOverlap="1">
                      <wp:simplePos x="0" y="0"/>
                      <wp:positionH relativeFrom="column">
                        <wp:posOffset>2994660</wp:posOffset>
                      </wp:positionH>
                      <wp:positionV relativeFrom="paragraph">
                        <wp:posOffset>90805</wp:posOffset>
                      </wp:positionV>
                      <wp:extent cx="506730" cy="360680"/>
                      <wp:effectExtent l="0" t="0" r="0" b="0"/>
                      <wp:wrapNone/>
                      <wp:docPr id="52" name="文本框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877310" y="4604385"/>
                                <a:ext cx="506730" cy="360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ind w:firstLine="0" w:firstLineChars="0"/>
                                    <w:jc w:val="both"/>
                                    <w:rPr>
                                      <w:rFonts w:hint="default" w:eastAsia="宋体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1#</w:t>
                                  </w:r>
                                  <w:r>
                                    <w:rPr>
                                      <w:rFonts w:hint="default" w:ascii="Times New Roman" w:hAnsi="Times New Roman" w:cs="Times New Roman"/>
                                      <w:color w:val="auto"/>
                                      <w:szCs w:val="21"/>
                                    </w:rPr>
                                    <w:t>★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99" o:spid="_x0000_s1026" o:spt="202" type="#_x0000_t202" style="position:absolute;left:0pt;margin-left:235.8pt;margin-top:7.15pt;height:28.4pt;width:39.9pt;z-index:285395968;mso-width-relative:page;mso-height-relative:page;" filled="f" stroked="f" coordsize="21600,21600" o:gfxdata="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dWTG4NYAAAAJAQAADwAA&#10;AAAAAAABACAAAAAiAAAAZHJzL2Rvd25yZXYueG1sUEsBAhQAFAAAAAgAh07iQBr3NbemAQAAHAMA&#10;AA4AAAAAAAAAAQAgAAAAJQEAAGRycy9lMm9Eb2MueG1sUEsFBgAAAAAGAAYAWQEAAD0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0" w:firstLineChars="0"/>
                              <w:jc w:val="both"/>
                              <w:rPr>
                                <w:rFonts w:hint="default" w:eastAsia="宋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1#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color w:val="auto"/>
                                <w:szCs w:val="21"/>
                              </w:rPr>
                              <w:t>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589093888" behindDoc="0" locked="0" layoutInCell="1" allowOverlap="1">
                      <wp:simplePos x="0" y="0"/>
                      <wp:positionH relativeFrom="column">
                        <wp:posOffset>3498215</wp:posOffset>
                      </wp:positionH>
                      <wp:positionV relativeFrom="paragraph">
                        <wp:posOffset>215265</wp:posOffset>
                      </wp:positionV>
                      <wp:extent cx="1236345" cy="364490"/>
                      <wp:effectExtent l="4445" t="4445" r="8890" b="12065"/>
                      <wp:wrapNone/>
                      <wp:docPr id="40" name="文本框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36345" cy="3644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left="0" w:leftChars="0" w:firstLine="0" w:firstLineChars="0"/>
                                    <w:jc w:val="center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市政污水管网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75.45pt;margin-top:16.95pt;height:28.7pt;width:97.35pt;z-index:589093888;mso-width-relative:page;mso-height-relative:page;" fillcolor="#FFFFFF [3201]" filled="t" stroked="t" coordsize="21600,21600" o:gfxdata="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MRFzi1wAAAAkBAAAPAAAAAAAAAAEAIAAAACIAAABkcnMv&#10;ZG93bnJldi54bWxQSwECFAAUAAAACACHTuJA/sfrYD0CAABrBAAADgAAAAAAAAABACAAAAAmAQAA&#10;ZHJzL2Uyb0RvYy54bWxQSwUGAAAAAAYABgBZAQAA1Q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市政污水管网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386631680" behindDoc="0" locked="0" layoutInCell="1" allowOverlap="1">
                      <wp:simplePos x="0" y="0"/>
                      <wp:positionH relativeFrom="column">
                        <wp:posOffset>1830070</wp:posOffset>
                      </wp:positionH>
                      <wp:positionV relativeFrom="paragraph">
                        <wp:posOffset>206375</wp:posOffset>
                      </wp:positionV>
                      <wp:extent cx="1101090" cy="364490"/>
                      <wp:effectExtent l="4445" t="5080" r="6985" b="1143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1090" cy="3644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left="0" w:leftChars="0" w:firstLine="0" w:firstLineChars="0"/>
                                    <w:jc w:val="center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化粪池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4.1pt;margin-top:16.25pt;height:28.7pt;width:86.7pt;z-index:386631680;mso-width-relative:page;mso-height-relative:page;" fillcolor="#FFFFFF [3201]" filled="t" stroked="t" coordsize="21600,21600" o:gfxdata="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hese/WAAAACQEAAA8AAAAAAAAAAQAgAAAAIgAAAGRycy9kb3du&#10;cmV2LnhtbFBLAQIUABQAAAAIAIdO4kDZbveVOgIAAGsEAAAOAAAAAAAAAAEAIAAAACUBAABkcnMv&#10;ZTJvRG9jLnhtbFBLBQYAAAAABgAGAFkBAADRBQAAAAA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化粪池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319143936" behindDoc="0" locked="0" layoutInCell="1" allowOverlap="1">
                      <wp:simplePos x="0" y="0"/>
                      <wp:positionH relativeFrom="column">
                        <wp:posOffset>187325</wp:posOffset>
                      </wp:positionH>
                      <wp:positionV relativeFrom="paragraph">
                        <wp:posOffset>214630</wp:posOffset>
                      </wp:positionV>
                      <wp:extent cx="1101090" cy="364490"/>
                      <wp:effectExtent l="4445" t="5080" r="6985" b="11430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55700" y="3810000"/>
                                <a:ext cx="1101090" cy="3644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left="0" w:leftChars="0" w:firstLine="0" w:firstLineChars="0"/>
                                    <w:jc w:val="center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生活污水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.75pt;margin-top:16.9pt;height:28.7pt;width:86.7pt;z-index:319143936;mso-width-relative:page;mso-height-relative:page;" fillcolor="#FFFFFF [3201]" filled="t" stroked="t" coordsize="21600,21600" o:gfxdata="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hHZay1AAAAAgBAAAPAAAAAAAAAAEAIAAAACIAAABk&#10;cnMvZG93bnJldi54bWxQSwECFAAUAAAACACHTuJAfg/FGEMCAAB1BAAADgAAAAAAAAABACAAAAAj&#10;AQAAZHJzL2Uyb0RvYy54bWxQSwUGAAAAAAYABgBZAQAA2A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生活污水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0" w:firstLineChars="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454119424" behindDoc="0" locked="0" layoutInCell="1" allowOverlap="1">
                      <wp:simplePos x="0" y="0"/>
                      <wp:positionH relativeFrom="column">
                        <wp:posOffset>2947670</wp:posOffset>
                      </wp:positionH>
                      <wp:positionV relativeFrom="paragraph">
                        <wp:posOffset>99695</wp:posOffset>
                      </wp:positionV>
                      <wp:extent cx="533400" cy="0"/>
                      <wp:effectExtent l="0" t="38100" r="0" b="38100"/>
                      <wp:wrapNone/>
                      <wp:docPr id="28" name="直接箭头连接符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232.1pt;margin-top:7.85pt;height:0pt;width:42pt;z-index:454119424;mso-width-relative:page;mso-height-relative:page;" filled="f" stroked="t" coordsize="21600,21600" o:gfxdata="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B5wmfYAAAACQEAAA8A&#10;AAAAAAAAAQAgAAAAIgAAAGRycy9kb3ducmV2LnhtbFBLAQIUABQAAAAIAIdO4kC2gMtE3gEAAH0D&#10;AAAOAAAAAAAAAAEAIAAAACcBAABkcnMvZTJvRG9jLnhtbFBLBQYAAAAABgAGAFkBAAB3BQAAAAA=&#10;">
                      <v:fill on="f" focussize="0,0"/>
                      <v:stroke color="#000000 [3213]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319144960" behindDoc="0" locked="0" layoutInCell="1" allowOverlap="1">
                      <wp:simplePos x="0" y="0"/>
                      <wp:positionH relativeFrom="column">
                        <wp:posOffset>1288415</wp:posOffset>
                      </wp:positionH>
                      <wp:positionV relativeFrom="paragraph">
                        <wp:posOffset>99695</wp:posOffset>
                      </wp:positionV>
                      <wp:extent cx="533400" cy="0"/>
                      <wp:effectExtent l="0" t="38100" r="0" b="38100"/>
                      <wp:wrapNone/>
                      <wp:docPr id="10" name="直接箭头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stCxn id="8" idx="3"/>
                            </wps:cNvCnPr>
                            <wps:spPr>
                              <a:xfrm>
                                <a:off x="2256790" y="3992245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01.45pt;margin-top:7.85pt;height:0pt;width:42pt;z-index:319144960;mso-width-relative:page;mso-height-relative:page;" filled="f" stroked="t" coordsize="21600,21600" o:gfxdata="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teCqu2AAAAAkBAAAPAAAAAAAAAAEAIAAAACIAAABkcnMvZG93bnJl&#10;di54bWxQSwECFAAUAAAACACHTuJAfVkwwP0BAACvAwAADgAAAAAAAAABACAAAAAnAQAAZHJzL2Uy&#10;b0RvYy54bWxQSwUGAAAAAAYABgBZAQAAlgUAAAAA&#10;">
                      <v:fill on="f" focussize="0,0"/>
                      <v:stroke color="#000000 [3213]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1834515</wp:posOffset>
                      </wp:positionH>
                      <wp:positionV relativeFrom="paragraph">
                        <wp:posOffset>8558530</wp:posOffset>
                      </wp:positionV>
                      <wp:extent cx="4894580" cy="847725"/>
                      <wp:effectExtent l="0" t="4445" r="20955" b="5080"/>
                      <wp:wrapNone/>
                      <wp:docPr id="239" name="组合 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94580" cy="847725"/>
                                <a:chOff x="6217" y="64164"/>
                                <a:chExt cx="7708" cy="1335"/>
                              </a:xfrm>
                              <a:effectLst/>
                            </wpg:grpSpPr>
                            <wps:wsp>
                              <wps:cNvPr id="222" name="文本框 222"/>
                              <wps:cNvSpPr txBox="1"/>
                              <wps:spPr>
                                <a:xfrm>
                                  <a:off x="6217" y="65014"/>
                                  <a:ext cx="1396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生活污水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23" name="直接连接符 223"/>
                              <wps:cNvCnPr/>
                              <wps:spPr>
                                <a:xfrm>
                                  <a:off x="7447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24" name="矩形 224"/>
                              <wps:cNvSpPr/>
                              <wps:spPr>
                                <a:xfrm>
                                  <a:off x="8165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25" name="文本框 225"/>
                              <wps:cNvSpPr txBox="1"/>
                              <wps:spPr>
                                <a:xfrm>
                                  <a:off x="8347" y="65029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26" name="直接连接符 226"/>
                              <wps:cNvCnPr/>
                              <wps:spPr>
                                <a:xfrm>
                                  <a:off x="950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27" name="矩形 227"/>
                              <wps:cNvSpPr/>
                              <wps:spPr>
                                <a:xfrm>
                                  <a:off x="10220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28" name="文本框 228"/>
                              <wps:cNvSpPr txBox="1"/>
                              <wps:spPr>
                                <a:xfrm>
                                  <a:off x="10417" y="65014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沉淀池池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29" name="直接连接符 229"/>
                              <wps:cNvCnPr/>
                              <wps:spPr>
                                <a:xfrm>
                                  <a:off x="1154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30" name="矩形 230"/>
                              <wps:cNvSpPr/>
                              <wps:spPr>
                                <a:xfrm>
                                  <a:off x="12245" y="64959"/>
                                  <a:ext cx="168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31" name="文本框 231"/>
                              <wps:cNvSpPr txBox="1"/>
                              <wps:spPr>
                                <a:xfrm>
                                  <a:off x="12322" y="65014"/>
                                  <a:ext cx="1560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路边排水系统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32" name="文本框 232"/>
                              <wps:cNvSpPr txBox="1"/>
                              <wps:spPr>
                                <a:xfrm>
                                  <a:off x="9592" y="64834"/>
                                  <a:ext cx="51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szCs w:val="21"/>
                                      </w:rPr>
                                      <w:t>★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33" name="文本框 233"/>
                              <wps:cNvSpPr txBox="1"/>
                              <wps:spPr>
                                <a:xfrm>
                                  <a:off x="6292" y="64204"/>
                                  <a:ext cx="1831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雨水、含油污水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34" name="直接连接符 234"/>
                              <wps:cNvCnPr/>
                              <wps:spPr>
                                <a:xfrm>
                                  <a:off x="8032" y="6442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35" name="文本框 235"/>
                              <wps:cNvSpPr txBox="1"/>
                              <wps:spPr>
                                <a:xfrm>
                                  <a:off x="8872" y="64204"/>
                                  <a:ext cx="129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前排水沟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36" name="矩形 236"/>
                              <wps:cNvSpPr/>
                              <wps:spPr>
                                <a:xfrm>
                                  <a:off x="8765" y="64164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37" name="直接连接符 237"/>
                              <wps:cNvCnPr/>
                              <wps:spPr>
                                <a:xfrm>
                                  <a:off x="10099" y="64415"/>
                                  <a:ext cx="630" cy="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38" name="直接连接符 238"/>
                              <wps:cNvCnPr/>
                              <wps:spPr>
                                <a:xfrm>
                                  <a:off x="10744" y="64415"/>
                                  <a:ext cx="1" cy="54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87" o:spid="_x0000_s1026" o:spt="203" style="position:absolute;left:0pt;margin-left:144.45pt;margin-top:673.9pt;height:66.75pt;width:385.4pt;z-index:251683840;mso-width-relative:page;mso-height-relative:page;" coordorigin="6217,64164" coordsize="7708,1335" o:gfxdata="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">
                      <o:lock v:ext="edit" aspectratio="f"/>
                      <v:shape id="_x0000_s1026" o:spid="_x0000_s1026" o:spt="202" type="#_x0000_t202" style="position:absolute;left:6217;top:65014;height:417;width:1396;" filled="f" stroked="f" coordsize="21600,21600" o:gfxdata="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QAenb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生活污水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447;top:65236;height:0;width:720;" filled="f" stroked="t" coordsize="21600,21600" o:gfxdata="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G/13d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8165;top:64959;height:540;width:1320;" fillcolor="#FFFFFF" filled="t" stroked="t" coordsize="21600,21600" o:gfxdata="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1pDAL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8347;top:65029;height:417;width:1037;" filled="f" stroked="f" coordsize="21600,21600" o:gfxdata="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rphum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9502;top:65236;height:0;width:720;" filled="f" stroked="t" coordsize="21600,21600" o:gfxdata="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aI/kW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0220;top:64959;height:540;width:1320;" fillcolor="#FFFFFF" filled="t" stroked="t" coordsize="21600,21600" o:gfxdata="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4jdd7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0417;top:65014;height:417;width:1037;" filled="f" stroked="f" coordsize="21600,21600" o:gfxdata="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Ogpd7gAAADcAAAA&#10;DwAAAAAAAAABACAAAAAiAAAAZHJzL2Rvd25yZXYueG1sUEsBAhQAFAAAAAgAh07iQDMvBZ47AAAA&#10;OQAAABAAAAAAAAAAAQAgAAAABwEAAGRycy9zaGFwZXhtbC54bWxQSwUGAAAAAAYABgBbAQAAsQMA&#10;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沉淀池池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11542;top:65236;height:0;width:720;" filled="f" stroked="t" coordsize="21600,21600" o:gfxdata="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F2o3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2245;top:64959;height:540;width:1680;" fillcolor="#FFFFFF" filled="t" stroked="t" coordsize="21600,21600" o:gfxdata="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W40965AAAA3AAA&#10;AA8AAAAAAAAAAQAgAAAAIgAAAGRycy9kb3ducmV2LnhtbFBLAQIUABQAAAAIAIdO4kAzLwWeOwAA&#10;ADkAAAAQAAAAAAAAAAEAIAAAAAgBAABkcnMvc2hhcGV4bWwueG1sUEsFBgAAAAAGAAYAWwEAALID&#10;AAAAAA=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2322;top:65014;height:417;width:1560;" filled="f" stroked="f" coordsize="21600,21600" o:gfxdata="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AsWN7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路边排水系统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9592;top:64834;height:417;width:512;" filled="f" stroked="f" coordsize="21600,21600" o:gfxdata="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2YhA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szCs w:val="21"/>
                                </w:rPr>
                                <w:t>★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6292;top:64204;height:417;width:1831;" filled="f" stroked="f" coordsize="21600,21600" o:gfxdata="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5Ut27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雨水、含油污水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8032;top:64426;height:0;width:720;" filled="f" stroked="t" coordsize="21600,21600" o:gfxdata="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Mz1N0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8872;top:64204;height:417;width:1292;" filled="f" stroked="f" coordsize="21600,21600" o:gfxdata="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8wEDS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前排水沟</w:t>
                              </w:r>
                            </w:p>
                          </w:txbxContent>
                        </v:textbox>
                      </v:shape>
                      <v:rect id="_x0000_s1026" o:spid="_x0000_s1026" o:spt="1" style="position:absolute;left:8765;top:64164;height:540;width:1320;" filled="f" stroked="t" coordsize="21600,21600" o:gfxdata="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lDTTy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miter"/>
                        <v:imagedata o:title=""/>
                        <o:lock v:ext="edit" aspectratio="f"/>
                      </v:rect>
                      <v:line id="_x0000_s1026" o:spid="_x0000_s1026" o:spt="20" style="position:absolute;left:10099;top:64415;height:1;width:630;" filled="f" stroked="t" coordsize="21600,21600" o:gfxdata="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XaqS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10744;top:64415;height:540;width:1;" filled="f" stroked="t" coordsize="21600,21600" o:gfxdata="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2CWXG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1682115</wp:posOffset>
                      </wp:positionH>
                      <wp:positionV relativeFrom="paragraph">
                        <wp:posOffset>8406130</wp:posOffset>
                      </wp:positionV>
                      <wp:extent cx="4894580" cy="847725"/>
                      <wp:effectExtent l="0" t="4445" r="20955" b="5080"/>
                      <wp:wrapNone/>
                      <wp:docPr id="221" name="组合 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94580" cy="847725"/>
                                <a:chOff x="6217" y="64164"/>
                                <a:chExt cx="7708" cy="1335"/>
                              </a:xfrm>
                              <a:effectLst/>
                            </wpg:grpSpPr>
                            <wps:wsp>
                              <wps:cNvPr id="204" name="文本框 204"/>
                              <wps:cNvSpPr txBox="1"/>
                              <wps:spPr>
                                <a:xfrm>
                                  <a:off x="6217" y="65014"/>
                                  <a:ext cx="1396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生活污水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05" name="直接连接符 205"/>
                              <wps:cNvCnPr/>
                              <wps:spPr>
                                <a:xfrm>
                                  <a:off x="7447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06" name="矩形 206"/>
                              <wps:cNvSpPr/>
                              <wps:spPr>
                                <a:xfrm>
                                  <a:off x="8165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07" name="文本框 207"/>
                              <wps:cNvSpPr txBox="1"/>
                              <wps:spPr>
                                <a:xfrm>
                                  <a:off x="8347" y="65029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08" name="直接连接符 208"/>
                              <wps:cNvCnPr/>
                              <wps:spPr>
                                <a:xfrm>
                                  <a:off x="950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09" name="矩形 209"/>
                              <wps:cNvSpPr/>
                              <wps:spPr>
                                <a:xfrm>
                                  <a:off x="10220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10" name="文本框 210"/>
                              <wps:cNvSpPr txBox="1"/>
                              <wps:spPr>
                                <a:xfrm>
                                  <a:off x="10417" y="65014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沉淀池池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11" name="直接连接符 211"/>
                              <wps:cNvCnPr/>
                              <wps:spPr>
                                <a:xfrm>
                                  <a:off x="1154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12" name="矩形 212"/>
                              <wps:cNvSpPr/>
                              <wps:spPr>
                                <a:xfrm>
                                  <a:off x="12245" y="64959"/>
                                  <a:ext cx="168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13" name="文本框 213"/>
                              <wps:cNvSpPr txBox="1"/>
                              <wps:spPr>
                                <a:xfrm>
                                  <a:off x="12322" y="65014"/>
                                  <a:ext cx="1560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路边排水系统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14" name="文本框 214"/>
                              <wps:cNvSpPr txBox="1"/>
                              <wps:spPr>
                                <a:xfrm>
                                  <a:off x="9592" y="64834"/>
                                  <a:ext cx="51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szCs w:val="21"/>
                                      </w:rPr>
                                      <w:t>★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15" name="文本框 215"/>
                              <wps:cNvSpPr txBox="1"/>
                              <wps:spPr>
                                <a:xfrm>
                                  <a:off x="6292" y="64204"/>
                                  <a:ext cx="1831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雨水、含油污水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16" name="直接连接符 216"/>
                              <wps:cNvCnPr/>
                              <wps:spPr>
                                <a:xfrm>
                                  <a:off x="8032" y="6442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17" name="文本框 217"/>
                              <wps:cNvSpPr txBox="1"/>
                              <wps:spPr>
                                <a:xfrm>
                                  <a:off x="8872" y="64204"/>
                                  <a:ext cx="129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前排水沟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18" name="矩形 218"/>
                              <wps:cNvSpPr/>
                              <wps:spPr>
                                <a:xfrm>
                                  <a:off x="8765" y="64164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19" name="直接连接符 219"/>
                              <wps:cNvCnPr/>
                              <wps:spPr>
                                <a:xfrm>
                                  <a:off x="10099" y="64415"/>
                                  <a:ext cx="630" cy="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20" name="直接连接符 220"/>
                              <wps:cNvCnPr/>
                              <wps:spPr>
                                <a:xfrm>
                                  <a:off x="10744" y="64415"/>
                                  <a:ext cx="1" cy="54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69" o:spid="_x0000_s1026" o:spt="203" style="position:absolute;left:0pt;margin-left:132.45pt;margin-top:661.9pt;height:66.75pt;width:385.4pt;z-index:251682816;mso-width-relative:page;mso-height-relative:page;" coordorigin="6217,64164" coordsize="7708,1335" o:gfxdata="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">
                      <o:lock v:ext="edit" aspectratio="f"/>
                      <v:shape id="_x0000_s1026" o:spid="_x0000_s1026" o:spt="202" type="#_x0000_t202" style="position:absolute;left:6217;top:65014;height:417;width:1396;" filled="f" stroked="f" coordsize="21600,21600" o:gfxdata="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EH8S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生活污水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447;top:65236;height:0;width:720;" filled="f" stroked="t" coordsize="21600,21600" o:gfxdata="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3vPFK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8165;top:64959;height:540;width:1320;" fillcolor="#FFFFFF" filled="t" stroked="t" coordsize="21600,21600" o:gfxdata="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txJIy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8347;top:65029;height:417;width:1037;" filled="f" stroked="f" coordsize="21600,21600" o:gfxdata="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sLhZb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9502;top:65236;height:0;width:720;" filled="f" stroked="t" coordsize="21600,21600" o:gfxdata="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Puk8y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0220;top:64959;height:540;width:1320;" fillcolor="#FFFFFF" filled="t" stroked="t" coordsize="21600,21600" o:gfxdata="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u6w/r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0417;top:65014;height:417;width:1037;" filled="f" stroked="f" coordsize="21600,21600" o:gfxdata="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PLvzL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沉淀池池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11542;top:65236;height:0;width:720;" filled="f" stroked="t" coordsize="21600,21600" o:gfxdata="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cNrIy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2245;top:64959;height:540;width:1680;" fillcolor="#FFFFFF" filled="t" stroked="t" coordsize="21600,21600" o:gfxdata="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k7RSvQAA&#10;ANwAAAAPAAAAAAAAAAEAIAAAACIAAABkcnMvZG93bnJldi54bWxQSwECFAAUAAAACACHTuJAMy8F&#10;njsAAAA5AAAAEAAAAAAAAAABACAAAAAMAQAAZHJzL3NoYXBleG1sLnhtbFBLBQYAAAAABgAGAFsB&#10;AAC2AwAAAAA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2322;top:65014;height:417;width:1560;" filled="f" stroked="f" coordsize="21600,21600" o:gfxdata="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CBxu7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路边排水系统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9592;top:64834;height:417;width:512;" filled="f" stroked="f" coordsize="21600,21600" o:gfxdata="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yenP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szCs w:val="21"/>
                                </w:rPr>
                                <w:t>★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6292;top:64204;height:417;width:1831;" filled="f" stroked="f" coordsize="21600,21600" o:gfxdata="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IVMVL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雨水、含油污水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8032;top:64426;height:0;width:720;" filled="f" stroked="t" coordsize="21600,21600" o:gfxdata="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jkNPi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8872;top:64204;height:417;width:1292;" filled="f" stroked="f" coordsize="21600,21600" o:gfxdata="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xt3uL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前排水沟</w:t>
                              </w:r>
                            </w:p>
                          </w:txbxContent>
                        </v:textbox>
                      </v:shape>
                      <v:rect id="_x0000_s1026" o:spid="_x0000_s1026" o:spt="1" style="position:absolute;left:8765;top:64164;height:540;width:1320;" filled="f" stroked="t" coordsize="21600,21600" o:gfxdata="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wlILW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color="#000000" joinstyle="miter"/>
                        <v:imagedata o:title=""/>
                        <o:lock v:ext="edit" aspectratio="f"/>
                      </v:rect>
                      <v:line id="_x0000_s1026" o:spid="_x0000_s1026" o:spt="20" style="position:absolute;left:10099;top:64415;height:1;width:630;" filled="f" stroked="t" coordsize="21600,21600" o:gfxdata="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zvHG7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10744;top:64415;height:540;width:1;" filled="f" stroked="t" coordsize="21600,21600" o:gfxdata="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Ytw6q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1529715</wp:posOffset>
                      </wp:positionH>
                      <wp:positionV relativeFrom="paragraph">
                        <wp:posOffset>8253730</wp:posOffset>
                      </wp:positionV>
                      <wp:extent cx="4894580" cy="847725"/>
                      <wp:effectExtent l="0" t="4445" r="20955" b="5080"/>
                      <wp:wrapNone/>
                      <wp:docPr id="203" name="组合 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94580" cy="847725"/>
                                <a:chOff x="6217" y="64164"/>
                                <a:chExt cx="7708" cy="1335"/>
                              </a:xfrm>
                              <a:effectLst/>
                            </wpg:grpSpPr>
                            <wps:wsp>
                              <wps:cNvPr id="186" name="文本框 186"/>
                              <wps:cNvSpPr txBox="1"/>
                              <wps:spPr>
                                <a:xfrm>
                                  <a:off x="6217" y="65014"/>
                                  <a:ext cx="1396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生活污水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87" name="直接连接符 187"/>
                              <wps:cNvCnPr/>
                              <wps:spPr>
                                <a:xfrm>
                                  <a:off x="7447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88" name="矩形 188"/>
                              <wps:cNvSpPr/>
                              <wps:spPr>
                                <a:xfrm>
                                  <a:off x="8165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89" name="文本框 189"/>
                              <wps:cNvSpPr txBox="1"/>
                              <wps:spPr>
                                <a:xfrm>
                                  <a:off x="8347" y="65029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90" name="直接连接符 190"/>
                              <wps:cNvCnPr/>
                              <wps:spPr>
                                <a:xfrm>
                                  <a:off x="950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91" name="矩形 191"/>
                              <wps:cNvSpPr/>
                              <wps:spPr>
                                <a:xfrm>
                                  <a:off x="10220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92" name="文本框 192"/>
                              <wps:cNvSpPr txBox="1"/>
                              <wps:spPr>
                                <a:xfrm>
                                  <a:off x="10417" y="65014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沉淀池池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93" name="直接连接符 193"/>
                              <wps:cNvCnPr/>
                              <wps:spPr>
                                <a:xfrm>
                                  <a:off x="1154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94" name="矩形 194"/>
                              <wps:cNvSpPr/>
                              <wps:spPr>
                                <a:xfrm>
                                  <a:off x="12245" y="64959"/>
                                  <a:ext cx="168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95" name="文本框 195"/>
                              <wps:cNvSpPr txBox="1"/>
                              <wps:spPr>
                                <a:xfrm>
                                  <a:off x="12322" y="65014"/>
                                  <a:ext cx="1560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路边排水系统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96" name="文本框 196"/>
                              <wps:cNvSpPr txBox="1"/>
                              <wps:spPr>
                                <a:xfrm>
                                  <a:off x="9592" y="64834"/>
                                  <a:ext cx="51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szCs w:val="21"/>
                                      </w:rPr>
                                      <w:t>★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97" name="文本框 197"/>
                              <wps:cNvSpPr txBox="1"/>
                              <wps:spPr>
                                <a:xfrm>
                                  <a:off x="6292" y="64204"/>
                                  <a:ext cx="1831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雨水、含油污水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98" name="直接连接符 198"/>
                              <wps:cNvCnPr/>
                              <wps:spPr>
                                <a:xfrm>
                                  <a:off x="8032" y="6442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99" name="文本框 199"/>
                              <wps:cNvSpPr txBox="1"/>
                              <wps:spPr>
                                <a:xfrm>
                                  <a:off x="8872" y="64204"/>
                                  <a:ext cx="129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前排水沟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00" name="矩形 200"/>
                              <wps:cNvSpPr/>
                              <wps:spPr>
                                <a:xfrm>
                                  <a:off x="8765" y="64164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01" name="直接连接符 201"/>
                              <wps:cNvCnPr/>
                              <wps:spPr>
                                <a:xfrm>
                                  <a:off x="10099" y="64415"/>
                                  <a:ext cx="630" cy="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202" name="直接连接符 202"/>
                              <wps:cNvCnPr/>
                              <wps:spPr>
                                <a:xfrm>
                                  <a:off x="10744" y="64415"/>
                                  <a:ext cx="1" cy="54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1" o:spid="_x0000_s1026" o:spt="203" style="position:absolute;left:0pt;margin-left:120.45pt;margin-top:649.9pt;height:66.75pt;width:385.4pt;z-index:251681792;mso-width-relative:page;mso-height-relative:page;" coordorigin="6217,64164" coordsize="7708,1335" o:gfxdata="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">
                      <o:lock v:ext="edit" aspectratio="f"/>
                      <v:shape id="_x0000_s1026" o:spid="_x0000_s1026" o:spt="202" type="#_x0000_t202" style="position:absolute;left:6217;top:65014;height:417;width:1396;" filled="f" stroked="f" coordsize="21600,21600" o:gfxdata="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eCbY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生活污水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447;top:65236;height:0;width:720;" filled="f" stroked="t" coordsize="21600,21600" o:gfxdata="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IdlmL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8165;top:64959;height:540;width:1320;" fillcolor="#FFFFFF" filled="t" stroked="t" coordsize="21600,21600" o:gfxdata="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VHdDvQAA&#10;ANwAAAAPAAAAAAAAAAEAIAAAACIAAABkcnMvZG93bnJldi54bWxQSwECFAAUAAAACACHTuJAMy8F&#10;njsAAAA5AAAAEAAAAAAAAAABACAAAAAMAQAAZHJzL3NoYXBleG1sLnhtbFBLBQYAAAAABgAGAFsB&#10;AAC2AwAAAAA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8347;top:65029;height:417;width:1037;" filled="f" stroked="f" coordsize="21600,21600" o:gfxdata="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bnsqq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9502;top:65236;height:0;width:720;" filled="f" stroked="t" coordsize="21600,21600" o:gfxdata="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Drdr&#10;McEAAADcAAAADwAAAAAAAAABACAAAAAiAAAAZHJzL2Rvd25yZXYueG1sUEsBAhQAFAAAAAgAh07i&#10;QDMvBZ47AAAAOQAAABAAAAAAAAAAAQAgAAAAEAEAAGRycy9zaGFwZXhtbC54bWxQSwUGAAAAAAYA&#10;BgBbAQAAug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0220;top:64959;height:540;width:1320;" fillcolor="#FFFFFF" filled="t" stroked="t" coordsize="21600,21600" o:gfxdata="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e3SAO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0417;top:65014;height:417;width:1037;" filled="f" stroked="f" coordsize="21600,21600" o:gfxdata="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2atga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沉淀池池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11542;top:65236;height:0;width:720;" filled="f" stroked="t" coordsize="21600,21600" o:gfxdata="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ZfVG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2245;top:64959;height:540;width:1680;" fillcolor="#FFFFFF" filled="t" stroked="t" coordsize="21600,21600" o:gfxdata="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8Drm7sAAADc&#10;AAAADwAAAAAAAAABACAAAAAiAAAAZHJzL2Rvd25yZXYueG1sUEsBAhQAFAAAAAgAh07iQDMvBZ47&#10;AAAAOQAAABAAAAAAAAAAAQAgAAAACgEAAGRycy9zaGFwZXhtbC54bWxQSwUGAAAAAAYABgBbAQAA&#10;tA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2322;top:65014;height:417;width:1560;" filled="f" stroked="f" coordsize="21600,21600" o:gfxdata="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cy5y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路边排水系统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9592;top:64834;height:417;width:512;" filled="f" stroked="f" coordsize="21600,21600" o:gfxdata="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iobAF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szCs w:val="21"/>
                                </w:rPr>
                                <w:t>★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6292;top:64204;height:417;width:1831;" filled="f" stroked="f" coordsize="21600,21600" o:gfxdata="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N7RWe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雨水、含油污水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8032;top:64426;height:0;width:720;" filled="f" stroked="t" coordsize="21600,21600" o:gfxdata="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8MFn&#10;N8EAAADcAAAADwAAAAAAAAABACAAAAAiAAAAZHJzL2Rvd25yZXYueG1sUEsBAhQAFAAAAAgAh07i&#10;QDMvBZ47AAAAOQAAABAAAAAAAAAAAQAgAAAAEAEAAGRycy9zaGFwZXhtbC54bWxQSwUGAAAAAAYA&#10;BgBbAQAAug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8872;top:64204;height:417;width:1292;" filled="f" stroked="f" coordsize="21600,21600" o:gfxdata="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z4kd7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前排水沟</w:t>
                              </w:r>
                            </w:p>
                          </w:txbxContent>
                        </v:textbox>
                      </v:shape>
                      <v:rect id="_x0000_s1026" o:spid="_x0000_s1026" o:spt="1" style="position:absolute;left:8765;top:64164;height:540;width:1320;" filled="f" stroked="t" coordsize="21600,21600" o:gfxdata="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4q6br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color="#000000" joinstyle="miter"/>
                        <v:imagedata o:title=""/>
                        <o:lock v:ext="edit" aspectratio="f"/>
                      </v:rect>
                      <v:line id="_x0000_s1026" o:spid="_x0000_s1026" o:spt="20" style="position:absolute;left:10099;top:64415;height:1;width:630;" filled="f" stroked="t" coordsize="21600,21600" o:gfxdata="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lF3A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10744;top:64415;height:540;width:1;" filled="f" stroked="t" coordsize="21600,21600" o:gfxdata="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IGpCa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1377315</wp:posOffset>
                      </wp:positionH>
                      <wp:positionV relativeFrom="paragraph">
                        <wp:posOffset>8101330</wp:posOffset>
                      </wp:positionV>
                      <wp:extent cx="4894580" cy="847725"/>
                      <wp:effectExtent l="0" t="4445" r="20955" b="5080"/>
                      <wp:wrapNone/>
                      <wp:docPr id="185" name="组合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94580" cy="847725"/>
                                <a:chOff x="6217" y="64164"/>
                                <a:chExt cx="7708" cy="1335"/>
                              </a:xfrm>
                              <a:effectLst/>
                            </wpg:grpSpPr>
                            <wps:wsp>
                              <wps:cNvPr id="168" name="文本框 168"/>
                              <wps:cNvSpPr txBox="1"/>
                              <wps:spPr>
                                <a:xfrm>
                                  <a:off x="6217" y="65014"/>
                                  <a:ext cx="1396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生活污水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69" name="直接连接符 169"/>
                              <wps:cNvCnPr/>
                              <wps:spPr>
                                <a:xfrm>
                                  <a:off x="7447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70" name="矩形 170"/>
                              <wps:cNvSpPr/>
                              <wps:spPr>
                                <a:xfrm>
                                  <a:off x="8165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71" name="文本框 171"/>
                              <wps:cNvSpPr txBox="1"/>
                              <wps:spPr>
                                <a:xfrm>
                                  <a:off x="8347" y="65029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72" name="直接连接符 172"/>
                              <wps:cNvCnPr/>
                              <wps:spPr>
                                <a:xfrm>
                                  <a:off x="950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73" name="矩形 173"/>
                              <wps:cNvSpPr/>
                              <wps:spPr>
                                <a:xfrm>
                                  <a:off x="10220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74" name="文本框 174"/>
                              <wps:cNvSpPr txBox="1"/>
                              <wps:spPr>
                                <a:xfrm>
                                  <a:off x="10417" y="65014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沉淀池池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75" name="直接连接符 175"/>
                              <wps:cNvCnPr/>
                              <wps:spPr>
                                <a:xfrm>
                                  <a:off x="1154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76" name="矩形 176"/>
                              <wps:cNvSpPr/>
                              <wps:spPr>
                                <a:xfrm>
                                  <a:off x="12245" y="64959"/>
                                  <a:ext cx="168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77" name="文本框 177"/>
                              <wps:cNvSpPr txBox="1"/>
                              <wps:spPr>
                                <a:xfrm>
                                  <a:off x="12322" y="65014"/>
                                  <a:ext cx="1560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路边排水系统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78" name="文本框 178"/>
                              <wps:cNvSpPr txBox="1"/>
                              <wps:spPr>
                                <a:xfrm>
                                  <a:off x="9592" y="64834"/>
                                  <a:ext cx="51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szCs w:val="21"/>
                                      </w:rPr>
                                      <w:t>★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79" name="文本框 179"/>
                              <wps:cNvSpPr txBox="1"/>
                              <wps:spPr>
                                <a:xfrm>
                                  <a:off x="6292" y="64204"/>
                                  <a:ext cx="1831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雨水、含油污水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80" name="直接连接符 180"/>
                              <wps:cNvCnPr/>
                              <wps:spPr>
                                <a:xfrm>
                                  <a:off x="8032" y="6442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81" name="文本框 181"/>
                              <wps:cNvSpPr txBox="1"/>
                              <wps:spPr>
                                <a:xfrm>
                                  <a:off x="8872" y="64204"/>
                                  <a:ext cx="129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前排水沟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82" name="矩形 182"/>
                              <wps:cNvSpPr/>
                              <wps:spPr>
                                <a:xfrm>
                                  <a:off x="8765" y="64164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83" name="直接连接符 183"/>
                              <wps:cNvCnPr/>
                              <wps:spPr>
                                <a:xfrm>
                                  <a:off x="10099" y="64415"/>
                                  <a:ext cx="630" cy="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84" name="直接连接符 184"/>
                              <wps:cNvCnPr/>
                              <wps:spPr>
                                <a:xfrm>
                                  <a:off x="10744" y="64415"/>
                                  <a:ext cx="1" cy="54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33" o:spid="_x0000_s1026" o:spt="203" style="position:absolute;left:0pt;margin-left:108.45pt;margin-top:637.9pt;height:66.75pt;width:385.4pt;z-index:251680768;mso-width-relative:page;mso-height-relative:page;" coordorigin="6217,64164" coordsize="7708,1335" o:gfxdata="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">
                      <o:lock v:ext="edit" aspectratio="f"/>
                      <v:shape id="_x0000_s1026" o:spid="_x0000_s1026" o:spt="202" type="#_x0000_t202" style="position:absolute;left:6217;top:65014;height:417;width:1396;" filled="f" stroked="f" coordsize="21600,21600" o:gfxdata="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p/HL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生活污水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447;top:65236;height:0;width:720;" filled="f" stroked="t" coordsize="21600,21600" o:gfxdata="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WLKL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8165;top:64959;height:540;width:1320;" fillcolor="#FFFFFF" filled="t" stroked="t" coordsize="21600,21600" o:gfxdata="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PcLYr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8347;top:65029;height:417;width:1037;" filled="f" stroked="f" coordsize="21600,21600" o:gfxdata="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1Ezou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9502;top:65236;height:0;width:720;" filled="f" stroked="t" coordsize="21600,21600" o:gfxdata="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SW2J7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0220;top:64959;height:540;width:1320;" fillcolor="#FFFFFF" filled="t" stroked="t" coordsize="21600,21600" o:gfxdata="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CWVFbsAAADc&#10;AAAADwAAAAAAAAABACAAAAAiAAAAZHJzL2Rvd25yZXYueG1sUEsBAhQAFAAAAAgAh07iQDMvBZ47&#10;AAAAOQAAABAAAAAAAAAAAQAgAAAACgEAAGRycy9zaGFwZXhtbC54bWxQSwUGAAAAAAYABgBbAQAA&#10;tA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0417;top:65014;height:417;width:1037;" filled="f" stroked="f" coordsize="21600,21600" o:gfxdata="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0zbRO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沉淀池池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11542;top:65236;height:0;width:720;" filled="f" stroked="t" coordsize="21600,21600" o:gfxdata="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zC5T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2245;top:64959;height:540;width:1680;" fillcolor="#FFFFFF" filled="t" stroked="t" coordsize="21600,21600" o:gfxdata="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hSNo2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2322;top:65014;height:417;width:1560;" filled="f" stroked="f" coordsize="21600,21600" o:gfxdata="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3h82S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路边排水系统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9592;top:64834;height:417;width:512;" filled="f" stroked="f" coordsize="21600,21600" o:gfxdata="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H5nF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szCs w:val="21"/>
                                </w:rPr>
                                <w:t>★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6292;top:64204;height:417;width:1831;" filled="f" stroked="f" coordsize="21600,21600" o:gfxdata="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MsKN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雨水、含油污水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8032;top:64426;height:0;width:720;" filled="f" stroked="t" coordsize="21600,21600" o:gfxdata="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bv3s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8872;top:64204;height:417;width:1292;" filled="f" stroked="f" coordsize="21600,21600" o:gfxdata="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JG+rL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前排水沟</w:t>
                              </w:r>
                            </w:p>
                          </w:txbxContent>
                        </v:textbox>
                      </v:shape>
                      <v:rect id="_x0000_s1026" o:spid="_x0000_s1026" o:spt="1" style="position:absolute;left:8765;top:64164;height:540;width:1320;" filled="f" stroked="t" coordsize="21600,21600" o:gfxdata="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7i46S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color="#000000" joinstyle="miter"/>
                        <v:imagedata o:title=""/>
                        <o:lock v:ext="edit" aspectratio="f"/>
                      </v:rect>
                      <v:line id="_x0000_s1026" o:spid="_x0000_s1026" o:spt="20" style="position:absolute;left:10099;top:64415;height:1;width:630;" filled="f" stroked="t" coordsize="21600,21600" o:gfxdata="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n8BAq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10744;top:64415;height:540;width:1;" filled="f" stroked="t" coordsize="21600,21600" o:gfxdata="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Vfvv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1224915</wp:posOffset>
                      </wp:positionH>
                      <wp:positionV relativeFrom="paragraph">
                        <wp:posOffset>7948930</wp:posOffset>
                      </wp:positionV>
                      <wp:extent cx="4894580" cy="847725"/>
                      <wp:effectExtent l="0" t="4445" r="20955" b="5080"/>
                      <wp:wrapNone/>
                      <wp:docPr id="167" name="组合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94580" cy="847725"/>
                                <a:chOff x="6217" y="64164"/>
                                <a:chExt cx="7708" cy="1335"/>
                              </a:xfrm>
                              <a:effectLst/>
                            </wpg:grpSpPr>
                            <wps:wsp>
                              <wps:cNvPr id="150" name="文本框 150"/>
                              <wps:cNvSpPr txBox="1"/>
                              <wps:spPr>
                                <a:xfrm>
                                  <a:off x="6217" y="65014"/>
                                  <a:ext cx="1396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生活污水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1" name="直接连接符 151"/>
                              <wps:cNvCnPr/>
                              <wps:spPr>
                                <a:xfrm>
                                  <a:off x="7447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52" name="矩形 152"/>
                              <wps:cNvSpPr/>
                              <wps:spPr>
                                <a:xfrm>
                                  <a:off x="8165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53" name="文本框 153"/>
                              <wps:cNvSpPr txBox="1"/>
                              <wps:spPr>
                                <a:xfrm>
                                  <a:off x="8347" y="65029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4" name="直接连接符 154"/>
                              <wps:cNvCnPr/>
                              <wps:spPr>
                                <a:xfrm>
                                  <a:off x="950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55" name="矩形 155"/>
                              <wps:cNvSpPr/>
                              <wps:spPr>
                                <a:xfrm>
                                  <a:off x="10220" y="64959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56" name="文本框 156"/>
                              <wps:cNvSpPr txBox="1"/>
                              <wps:spPr>
                                <a:xfrm>
                                  <a:off x="10417" y="65014"/>
                                  <a:ext cx="1037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沉淀池池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7" name="直接连接符 157"/>
                              <wps:cNvCnPr/>
                              <wps:spPr>
                                <a:xfrm>
                                  <a:off x="11542" y="6523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58" name="矩形 158"/>
                              <wps:cNvSpPr/>
                              <wps:spPr>
                                <a:xfrm>
                                  <a:off x="12245" y="64959"/>
                                  <a:ext cx="168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59" name="文本框 159"/>
                              <wps:cNvSpPr txBox="1"/>
                              <wps:spPr>
                                <a:xfrm>
                                  <a:off x="12322" y="65014"/>
                                  <a:ext cx="1560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路边排水系统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60" name="文本框 160"/>
                              <wps:cNvSpPr txBox="1"/>
                              <wps:spPr>
                                <a:xfrm>
                                  <a:off x="9592" y="64834"/>
                                  <a:ext cx="51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szCs w:val="21"/>
                                      </w:rPr>
                                      <w:t>★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61" name="文本框 161"/>
                              <wps:cNvSpPr txBox="1"/>
                              <wps:spPr>
                                <a:xfrm>
                                  <a:off x="6292" y="64204"/>
                                  <a:ext cx="1831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雨水、含油污水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62" name="直接连接符 162"/>
                              <wps:cNvCnPr/>
                              <wps:spPr>
                                <a:xfrm>
                                  <a:off x="8032" y="6442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63" name="文本框 163"/>
                              <wps:cNvSpPr txBox="1"/>
                              <wps:spPr>
                                <a:xfrm>
                                  <a:off x="8872" y="64204"/>
                                  <a:ext cx="1292" cy="4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ind w:firstLine="48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前排水沟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64" name="矩形 164"/>
                              <wps:cNvSpPr/>
                              <wps:spPr>
                                <a:xfrm>
                                  <a:off x="8765" y="64164"/>
                                  <a:ext cx="13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65" name="直接连接符 165"/>
                              <wps:cNvCnPr/>
                              <wps:spPr>
                                <a:xfrm>
                                  <a:off x="10099" y="64415"/>
                                  <a:ext cx="630" cy="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upright="1"/>
                            </wps:wsp>
                            <wps:wsp>
                              <wps:cNvPr id="166" name="直接连接符 166"/>
                              <wps:cNvCnPr/>
                              <wps:spPr>
                                <a:xfrm>
                                  <a:off x="10744" y="64415"/>
                                  <a:ext cx="1" cy="54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  <a:effectLst/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5" o:spid="_x0000_s1026" o:spt="203" style="position:absolute;left:0pt;margin-left:96.45pt;margin-top:625.9pt;height:66.75pt;width:385.4pt;z-index:251679744;mso-width-relative:page;mso-height-relative:page;" coordorigin="6217,64164" coordsize="7708,1335" o:gfxdata="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">
                      <o:lock v:ext="edit" aspectratio="f"/>
                      <v:shape id="_x0000_s1026" o:spid="_x0000_s1026" o:spt="202" type="#_x0000_t202" style="position:absolute;left:6217;top:65014;height:417;width:1396;" filled="f" stroked="f" coordsize="21600,21600" o:gfxdata="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vTdw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生活污水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447;top:65236;height:0;width:720;" filled="f" stroked="t" coordsize="21600,21600" o:gfxdata="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QnQw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8165;top:64959;height:540;width:1320;" fillcolor="#FFFFFF" filled="t" stroked="t" coordsize="21600,21600" o:gfxdata="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cbO6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8347;top:65029;height:417;width:1037;" filled="f" stroked="f" coordsize="21600,21600" o:gfxdata="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W+pB7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9502;top:65236;height:0;width:720;" filled="f" stroked="t" coordsize="21600,21600" o:gfxdata="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Ndeo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0220;top:64959;height:540;width:1320;" fillcolor="#FFFFFF" filled="t" stroked="t" coordsize="21600,21600" o:gfxdata="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M19Jq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0417;top:65014;height:417;width:1037;" filled="f" stroked="f" coordsize="21600,21600" o:gfxdata="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YCp+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沉淀池池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11542;top:65236;height:0;width:720;" filled="f" stroked="t" coordsize="21600,21600" o:gfxdata="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650nf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rect id="_x0000_s1026" o:spid="_x0000_s1026" o:spt="1" style="position:absolute;left:12245;top:64959;height:540;width:1680;" fillcolor="#FFFFFF" filled="t" stroked="t" coordsize="21600,21600" o:gfxdata="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TRbBL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</v:rect>
                      <v:shape id="_x0000_s1026" o:spid="_x0000_s1026" o:spt="202" type="#_x0000_t202" style="position:absolute;left:12322;top:65014;height:417;width:1560;" filled="f" stroked="f" coordsize="21600,21600" o:gfxdata="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h57t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路边排水系统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9592;top:64834;height:417;width:512;" filled="f" stroked="f" coordsize="21600,21600" o:gfxdata="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30f3N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szCs w:val="21"/>
                                </w:rPr>
                                <w:t>★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6292;top:64204;height:417;width:1831;" filled="f" stroked="f" coordsize="21600,21600" o:gfxdata="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J1YVr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雨水、含油污水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8032;top:64426;height:0;width:720;" filled="f" stroked="t" coordsize="21600,21600" o:gfxdata="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T8IPq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8872;top:64204;height:417;width:1292;" filled="f" stroked="f" coordsize="21600,21600" o:gfxdata="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cDY7q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480"/>
                              </w:pPr>
                              <w:r>
                                <w:rPr>
                                  <w:rFonts w:hint="eastAsia"/>
                                </w:rPr>
                                <w:t>前排水沟</w:t>
                              </w:r>
                            </w:p>
                          </w:txbxContent>
                        </v:textbox>
                      </v:shape>
                      <v:rect id="_x0000_s1026" o:spid="_x0000_s1026" o:spt="1" style="position:absolute;left:8765;top:64164;height:540;width:1320;" filled="f" stroked="t" coordsize="21600,21600" o:gfxdata="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5LOLG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miter"/>
                        <v:imagedata o:title=""/>
                        <o:lock v:ext="edit" aspectratio="f"/>
                      </v:rect>
                      <v:line id="_x0000_s1026" o:spid="_x0000_s1026" o:spt="20" style="position:absolute;left:10099;top:64415;height:1;width:630;" filled="f" stroked="t" coordsize="21600,21600" o:gfxdata="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Vd8f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10744;top:64415;height:540;width:1;" filled="f" stroked="t" coordsize="21600,21600" o:gfxdata="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xyb5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</w:p>
          <w:p>
            <w:pPr>
              <w:pStyle w:val="17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注：“★”为</w:t>
            </w:r>
            <w:r>
              <w:rPr>
                <w:rFonts w:hint="eastAsia" w:cs="Times New Roman"/>
                <w:color w:val="auto"/>
                <w:szCs w:val="21"/>
                <w:lang w:eastAsia="zh-CN"/>
              </w:rPr>
              <w:t>生活污水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监测点。</w:t>
            </w:r>
          </w:p>
          <w:p>
            <w:pPr>
              <w:shd w:val="clear" w:color="auto" w:fill="FFFFFF"/>
              <w:ind w:firstLine="422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图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-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1生活污水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处理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eastAsia="zh-CN"/>
              </w:rPr>
              <w:t>工艺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流程示意图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3、噪声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项目噪声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主要为</w:t>
            </w:r>
            <w:r>
              <w:rPr>
                <w:rFonts w:hint="eastAsia" w:cs="Times New Roman"/>
                <w:color w:val="auto"/>
                <w:lang w:val="en-US" w:eastAsia="zh-CN"/>
              </w:rPr>
              <w:t>液压机、空压机、切割机和焊接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等设备运行产生</w:t>
            </w:r>
            <w:r>
              <w:rPr>
                <w:rFonts w:hint="eastAsia" w:cs="Times New Roman"/>
                <w:color w:val="auto"/>
                <w:lang w:val="en-US" w:eastAsia="zh-CN"/>
              </w:rPr>
              <w:t>的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噪声</w:t>
            </w:r>
            <w:r>
              <w:rPr>
                <w:rFonts w:hint="default" w:ascii="Times New Roman" w:hAnsi="Times New Roman" w:cs="Times New Roman"/>
                <w:color w:val="auto"/>
              </w:rPr>
              <w:t>。项目通过采取基础减振、</w:t>
            </w:r>
            <w:r>
              <w:rPr>
                <w:rFonts w:hint="eastAsia" w:cs="Times New Roman"/>
                <w:color w:val="auto"/>
                <w:lang w:eastAsia="zh-CN"/>
              </w:rPr>
              <w:t>合理布置厂房、厂房隔声、距离衰减</w:t>
            </w:r>
            <w:r>
              <w:rPr>
                <w:rFonts w:hint="default" w:ascii="Times New Roman" w:hAnsi="Times New Roman" w:cs="Times New Roman"/>
                <w:color w:val="auto"/>
              </w:rPr>
              <w:t>等</w:t>
            </w:r>
            <w:r>
              <w:rPr>
                <w:rFonts w:hint="eastAsia" w:cs="Times New Roman"/>
                <w:color w:val="auto"/>
                <w:lang w:eastAsia="zh-CN"/>
              </w:rPr>
              <w:t>措施</w:t>
            </w:r>
            <w:r>
              <w:rPr>
                <w:rFonts w:hint="default" w:ascii="Times New Roman" w:hAnsi="Times New Roman" w:cs="Times New Roman"/>
                <w:color w:val="auto"/>
              </w:rPr>
              <w:t>减少对外界声环境的影响</w:t>
            </w:r>
            <w:r>
              <w:rPr>
                <w:rFonts w:hint="eastAsia" w:cs="Times New Roman"/>
                <w:color w:val="auto"/>
                <w:lang w:eastAsia="zh-CN"/>
              </w:rPr>
              <w:t>。</w:t>
            </w:r>
          </w:p>
          <w:p>
            <w:pPr>
              <w:ind w:firstLine="0" w:firstLineChars="0"/>
              <w:rPr>
                <w:rFonts w:hint="eastAsia" w:ascii="Times New Roman" w:hAnsi="Times New Roman" w:eastAsia="宋体" w:cs="Times New Roman"/>
                <w:b/>
                <w:bCs/>
                <w:color w:val="auto"/>
                <w:lang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、</w:t>
            </w:r>
            <w:r>
              <w:rPr>
                <w:rFonts w:hint="eastAsia" w:cs="Times New Roman"/>
                <w:b/>
                <w:bCs/>
                <w:color w:val="auto"/>
                <w:lang w:eastAsia="zh-CN"/>
              </w:rPr>
              <w:t>固体废物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项目的固体废物主要是边角料、废油和生活垃圾。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项目产生的生活</w:t>
            </w:r>
            <w:r>
              <w:rPr>
                <w:rFonts w:hint="eastAsia" w:cs="Times New Roman"/>
                <w:color w:val="auto"/>
                <w:lang w:eastAsia="zh-CN"/>
              </w:rPr>
              <w:t>垃圾为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15t/a，</w:t>
            </w:r>
            <w:r>
              <w:rPr>
                <w:rFonts w:hint="eastAsia" w:cs="Times New Roman"/>
                <w:color w:val="auto"/>
                <w:lang w:eastAsia="zh-CN"/>
              </w:rPr>
              <w:t>统一收集后</w:t>
            </w:r>
            <w:r>
              <w:rPr>
                <w:rFonts w:hint="default" w:ascii="Times New Roman" w:hAnsi="Times New Roman" w:cs="Times New Roman"/>
                <w:color w:val="auto"/>
              </w:rPr>
              <w:t>由环卫部门处理；边角料</w:t>
            </w:r>
            <w:r>
              <w:rPr>
                <w:rFonts w:hint="eastAsia" w:cs="Times New Roman"/>
                <w:color w:val="auto"/>
                <w:lang w:eastAsia="zh-CN"/>
              </w:rPr>
              <w:t>产生量为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100t/a，</w:t>
            </w:r>
            <w:r>
              <w:rPr>
                <w:rFonts w:hint="default" w:ascii="Times New Roman" w:hAnsi="Times New Roman" w:cs="Times New Roman"/>
                <w:color w:val="auto"/>
              </w:rPr>
              <w:t>由金属回收公司回收处置；废油属于危险废物，用专用桶的收集，存放在</w:t>
            </w:r>
            <w:r>
              <w:rPr>
                <w:rFonts w:hint="eastAsia" w:cs="Times New Roman"/>
                <w:color w:val="auto"/>
                <w:lang w:eastAsia="zh-CN"/>
              </w:rPr>
              <w:t>危废暂存间</w:t>
            </w:r>
            <w:r>
              <w:rPr>
                <w:rFonts w:hint="default" w:ascii="Times New Roman" w:hAnsi="Times New Roman" w:cs="Times New Roman"/>
                <w:color w:val="auto"/>
              </w:rPr>
              <w:t>，</w:t>
            </w:r>
            <w:r>
              <w:rPr>
                <w:rFonts w:hint="eastAsia" w:cs="Times New Roman"/>
                <w:color w:val="auto"/>
                <w:lang w:eastAsia="zh-CN"/>
              </w:rPr>
              <w:t>待产生量大后交</w:t>
            </w:r>
            <w:r>
              <w:rPr>
                <w:rFonts w:hint="default" w:ascii="Times New Roman" w:hAnsi="Times New Roman" w:cs="Times New Roman"/>
                <w:color w:val="auto"/>
              </w:rPr>
              <w:t>由有资质单位处置。</w:t>
            </w:r>
          </w:p>
        </w:tc>
      </w:tr>
    </w:tbl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18" w:name="_Toc9679"/>
      <w:bookmarkStart w:id="19" w:name="_Toc29662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表四             环境影响评价结论及批复要求</w:t>
      </w:r>
      <w:bookmarkEnd w:id="18"/>
      <w:bookmarkEnd w:id="19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4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建设项目环境影响报告表主要结论及审批部门审批决定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lang w:val="en-US" w:eastAsia="zh-CN"/>
              </w:rPr>
              <w:t>1、</w:t>
            </w:r>
            <w:r>
              <w:rPr>
                <w:rFonts w:hint="default" w:ascii="Times New Roman" w:hAnsi="Times New Roman" w:cs="Times New Roman"/>
                <w:b/>
                <w:color w:val="auto"/>
              </w:rPr>
              <w:t>营运期环境影响分析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color w:val="auto"/>
                <w:sz w:val="24"/>
                <w:szCs w:val="24"/>
                <w:lang w:val="en-US" w:eastAsia="zh-CN"/>
              </w:rPr>
              <w:t>（1）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大气环境影响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项目焊接过程中产生的焊接烟尘采取在焊接工位配套安装收尘装置，收集率在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90%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以上，经布袋除尘后烟尘排放浓度为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0.47mg/m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，最后通过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15m 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的排气筒排放，满足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GB16297-1996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《大气污染物综合排放标准》有组织排放二级标准要求；项目焊接过程中有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10%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的烟尘滞留在车间内，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70%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的烟尘经重力沉降在车间内，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30%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排出车间外，烟尘在车间外的排放浓度为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0.32mg/m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，满足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GB16297-1996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《大气污染物综合排放标准》无组织排放监控浓度限值要求。由于烟尘排放量较小，对大气环境和周边敏感点影响不大。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食堂厨房油烟经油烟净化系统处理后，排出的烟气的油烟含量约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1.8mg/m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，可以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达到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GB18483-2001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《饮食业油烟排放标准（试行）》中的标准限值（小于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2mg/m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），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油烟由烟道引至楼顶排放，对环境影响不大。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color w:val="auto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水环境影响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项目产生的废水主要是生活污水（1200m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vertAlign w:val="superscript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/a），主要污染物为 COD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 w:bidi="ar"/>
              </w:rPr>
              <w:t>Cr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、BOD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、氨氮、SS和动植物油，废水量和污染物排放量较小。目前区域至官塘污水处理厂的污水管网正在建设完善中，近期可将处理后的废水排至花岭片区 2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vertAlign w:val="superscript"/>
                <w:lang w:val="en-US" w:eastAsia="zh-CN" w:bidi="ar"/>
              </w:rPr>
              <w:t>#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临时污水处理站，经处理站处理达标后排入市政污水管网，通过莫道江排入柳江；远期（2017 年年中）在区域污水管网健全的情况下，项目产生的废水经化粪池处理后排入市政污水管网，纳入官塘污水处理厂处理，对水环境影响不大。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项目不向地下及地下水体排放废水，因此项目对地下水环境影响不大。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（3）噪声影响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项目主要有空压机、切割机、焊机、液压机等设备，运行产生噪声经厂房隔声和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距离衰减后，各厂界昼间噪声可达到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GB12348-2008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《工业企业厂界环境噪声排放标准》的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类标准要求。项目夜间不生产，故项目生产噪声对区域声环境质量及敏感点的影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响不大。</w:t>
            </w:r>
          </w:p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续表四           环境影响评价结论及批复要求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8" w:hRule="atLeast"/>
          <w:jc w:val="center"/>
        </w:trPr>
        <w:tc>
          <w:tcPr>
            <w:tcW w:w="90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color w:val="auto"/>
                <w:sz w:val="24"/>
                <w:szCs w:val="24"/>
                <w:lang w:val="en-US" w:eastAsia="zh-CN"/>
              </w:rPr>
              <w:t>（4）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>固体废物影响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480" w:firstLineChars="20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项目每天产生的生活垃圾定期由环卫部门收集统一处理；食堂餐厨垃圾交由符合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规定的处置单位处理；边角料由金属回收公司回收处置；废油属于危险废物，用专用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桶的收集，存放在厂房内东北面的临时存放池内，临时存放池设有防渗漏措施，定期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由有资质单位处置，不外排，对环境影响不大。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15" w:firstLineChars="173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color w:val="auto"/>
                <w:sz w:val="24"/>
                <w:szCs w:val="24"/>
                <w:lang w:val="en-US" w:eastAsia="zh-CN"/>
              </w:rPr>
              <w:t>（5）</w:t>
            </w:r>
            <w:r>
              <w:rPr>
                <w:rFonts w:hint="eastAsia" w:ascii="Times New Roman" w:hAnsi="Times New Roman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综合性结论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480" w:firstLineChars="20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本项目符合国家有关的政策，其选址符合广西柳州汽车城总体规划，选址合理。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项目产生的废气、噪声和废水经相应的措施处理后可达标排放，产生的固体废物全部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得到综合利用或妥善处理，通过采取有效环保措施，项目的营运对周围环境影响不大。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从环境保护的角度考虑，项目选址合理，建设可行。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审批部门审批决定</w:t>
            </w:r>
          </w:p>
          <w:p>
            <w:pPr>
              <w:rPr>
                <w:rFonts w:hint="default" w:cs="Times New Roman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二、</w:t>
            </w:r>
            <w:r>
              <w:rPr>
                <w:rFonts w:hint="default" w:cs="Times New Roman"/>
                <w:color w:val="auto"/>
                <w:lang w:eastAsia="zh-CN"/>
              </w:rPr>
              <w:t>项目须落实报告表提出的各项环保要求，重点抓好以下环保工作：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（一）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合理安排施工工序，严格控制施工时段。禁止在午间（12时至14时30分）、夜间（22时至次日6时）进行产生环境噪声污染的建筑施工作业，确因抢修、施工工艺要求需要连续施工作业的，应当提前5日向柳州市鱼峰区雄容镇国土规建环保安监站申报，得到证明，并提前2日公告周国居民：设置临时性防治噪声污染的隔离屏障，以减轻施工机械噪声对周围环境的影响。严格落实围挡、遮盖、洒水、冲洗车轮等降尘、抑尘措施，做好扬尘污染防治工作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（二）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合理布局噪声源强较大的设备和工艺，并采取有效的隔声降噪减振措施，确保厂界噪声符合《工业企业厂界环境噪声排放标准》（GB12348-2008)3类标准。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（三）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该项目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无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生产废水产生，生活污水须配套污水处理设施，确保经处理运达到《污水综合排放标准》(GB8978-1996)级标准后方可排入市政污水管网，并按国家规定规范设置发水排放口。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（四）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焊接工序产生的发气须配套收集净化处理装置，确保颗粒物排放浓度认制《大气污染物综合排放标准》(GB16297-1996)最高充许排放浓度、排放速率（级）及无组织排放监控浓度限值要求，排气筒高度不得低于15米。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食堂油烟须配套油烟净化设施。并设置直通食堂楼顶的专用烟道，确保油烟排放</w:t>
            </w: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续表四          环境影响评价结论及批复要求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8" w:hRule="atLeast"/>
          <w:jc w:val="center"/>
        </w:trPr>
        <w:tc>
          <w:tcPr>
            <w:tcW w:w="9072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浓度达到《饮食业油烟排放标准（试行）》（GB18483-2001)要求。</w:t>
            </w:r>
          </w:p>
          <w:p>
            <w:pP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（五）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收集并妥善处置固体废弃物。废液压油属危险废物，应严格按照《危险废物贮存污染控制标准》(GB18597-2001)的要求收集、贮存，并定期委托有危险废物处理资质的单位按国家相关规定处置。边角料、餐厨垃圾经收集后应综合利用，不得随处堆放。生活垃圾宜分类收集，并委托环卫部门统一上门收集处置。</w:t>
            </w:r>
            <w:r>
              <w:rPr>
                <w:rFonts w:hint="eastAsia" w:cs="Times New Roman"/>
                <w:color w:val="auto"/>
                <w:lang w:val="en-US" w:eastAsia="zh-CN"/>
              </w:rPr>
              <w:t xml:space="preserve">  </w:t>
            </w: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续表四          环境影响评价结论及批复要求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8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</w:rPr>
              <w:t>环保措施落实情况</w:t>
            </w:r>
          </w:p>
          <w:p>
            <w:pPr>
              <w:spacing w:line="420" w:lineRule="exact"/>
              <w:rPr>
                <w:rFonts w:hint="default" w:ascii="Times New Roman" w:hAnsi="Times New Roman" w:eastAsia="黑体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⑴环境影响报告表提出的环保措施落实情况</w:t>
            </w:r>
          </w:p>
          <w:p>
            <w:pPr>
              <w:spacing w:line="420" w:lineRule="exact"/>
              <w:ind w:firstLine="480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该项目对环境影响报告表提出的各项环境保护措施落实情况下表4-1：</w:t>
            </w:r>
          </w:p>
          <w:p>
            <w:pPr>
              <w:ind w:firstLine="422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表4-1环境影响报告表提出的各项环境保护措施一览表</w:t>
            </w:r>
          </w:p>
          <w:tbl>
            <w:tblPr>
              <w:tblStyle w:val="18"/>
              <w:tblW w:w="889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13"/>
              <w:gridCol w:w="577"/>
              <w:gridCol w:w="14"/>
              <w:gridCol w:w="1101"/>
              <w:gridCol w:w="365"/>
              <w:gridCol w:w="942"/>
              <w:gridCol w:w="2921"/>
              <w:gridCol w:w="20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2" w:hRule="atLeast"/>
                <w:jc w:val="center"/>
              </w:trPr>
              <w:tc>
                <w:tcPr>
                  <w:tcW w:w="913" w:type="dxa"/>
                  <w:tcBorders>
                    <w:tl2br w:val="single" w:color="auto" w:sz="4" w:space="0"/>
                  </w:tcBorders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211" w:firstLineChars="100"/>
                    <w:jc w:val="both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内容</w:t>
                  </w:r>
                </w:p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both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类型</w:t>
                  </w:r>
                </w:p>
              </w:tc>
              <w:tc>
                <w:tcPr>
                  <w:tcW w:w="1692" w:type="dxa"/>
                  <w:gridSpan w:val="3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排放源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污染物</w:t>
                  </w:r>
                </w:p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防治措施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/>
                      <w:bCs/>
                      <w:color w:val="auto"/>
                      <w:sz w:val="21"/>
                      <w:szCs w:val="21"/>
                      <w:lang w:eastAsia="zh-CN"/>
                    </w:rPr>
                    <w:t>落实情况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9" w:hRule="atLeast"/>
                <w:jc w:val="center"/>
              </w:trPr>
              <w:tc>
                <w:tcPr>
                  <w:tcW w:w="91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113" w:leftChars="0" w:right="113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大气污染物</w:t>
                  </w:r>
                </w:p>
              </w:tc>
              <w:tc>
                <w:tcPr>
                  <w:tcW w:w="591" w:type="dxa"/>
                  <w:gridSpan w:val="2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施工期</w:t>
                  </w:r>
                </w:p>
              </w:tc>
              <w:tc>
                <w:tcPr>
                  <w:tcW w:w="110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土建施工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TSP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布设围栏、经常洒水路面硬化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  <w:tab w:val="left" w:pos="2100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30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91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0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燃油机械、运输车辆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CO、NO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2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定期检修、确保机械性能良好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  <w:tab w:val="left" w:pos="2100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8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91" w:type="dxa"/>
                  <w:gridSpan w:val="2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营运期</w:t>
                  </w:r>
                </w:p>
              </w:tc>
              <w:tc>
                <w:tcPr>
                  <w:tcW w:w="110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食堂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油烟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油烟净化装置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  <w:tab w:val="left" w:pos="2100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项目未建设食堂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8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91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01" w:type="dxa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焊接工序</w:t>
                  </w:r>
                </w:p>
              </w:tc>
              <w:tc>
                <w:tcPr>
                  <w:tcW w:w="365" w:type="dxa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烟尘</w:t>
                  </w:r>
                </w:p>
              </w:tc>
              <w:tc>
                <w:tcPr>
                  <w:tcW w:w="942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有组织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焊接工位收尘装置收集</w:t>
                  </w:r>
                </w:p>
              </w:tc>
              <w:tc>
                <w:tcPr>
                  <w:tcW w:w="2057" w:type="dxa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  <w:tab w:val="left" w:pos="2100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烟尘均以无组织的形式排放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88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91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01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365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942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无组织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重力沉降</w:t>
                  </w:r>
                </w:p>
              </w:tc>
              <w:tc>
                <w:tcPr>
                  <w:tcW w:w="2057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  <w:tab w:val="left" w:pos="2100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6" w:hRule="atLeast"/>
                <w:jc w:val="center"/>
              </w:trPr>
              <w:tc>
                <w:tcPr>
                  <w:tcW w:w="91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113" w:leftChars="0" w:right="113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水污染物</w:t>
                  </w:r>
                </w:p>
              </w:tc>
              <w:tc>
                <w:tcPr>
                  <w:tcW w:w="577" w:type="dxa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施工期</w:t>
                  </w: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施工人员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val="pt-BR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pt-BR" w:eastAsia="zh-CN"/>
                    </w:rPr>
                    <w:t>施工人员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pt-BR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pt-BR" w:eastAsia="zh-CN"/>
                    </w:rPr>
                    <w:t>生活废水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利用场地内的化粪池</w:t>
                  </w:r>
                </w:p>
              </w:tc>
              <w:tc>
                <w:tcPr>
                  <w:tcW w:w="2057" w:type="dxa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83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77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施工区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pt-BR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pt-BR" w:eastAsia="zh-CN"/>
                    </w:rPr>
                    <w:t>施工废水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设沉淀池，沉淀后回用洒水降尘和清洗车轮</w:t>
                  </w:r>
                </w:p>
              </w:tc>
              <w:tc>
                <w:tcPr>
                  <w:tcW w:w="2057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07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7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营运期</w:t>
                  </w: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员工生活污水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CODcr、BOD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、NH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3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-N、SS、动植物油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经化粪池处理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092" w:hRule="atLeast"/>
                <w:jc w:val="center"/>
              </w:trPr>
              <w:tc>
                <w:tcPr>
                  <w:tcW w:w="91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113" w:leftChars="0" w:right="113" w:firstLine="0" w:firstLine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固体污染物</w:t>
                  </w:r>
                </w:p>
              </w:tc>
              <w:tc>
                <w:tcPr>
                  <w:tcW w:w="57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施工期</w:t>
                  </w: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施工期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施工区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建筑垃圾及施工人员生活垃圾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建筑垃圾依照《柳州市建筑垃圾管理办法》处理；生活垃圾由环卫部门统一处理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0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77" w:type="dxa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营运期</w:t>
                  </w: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下料、焊接、冲压工等工序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边角料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经收集后分类贮存，由金属回收公司回收再利用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25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77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15" w:type="dxa"/>
                  <w:gridSpan w:val="2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员工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生活垃圾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由环卫部门收集处理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25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77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15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餐厨垃圾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由专门部门收集处理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项目未建设食堂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37" w:hRule="atLeast"/>
                <w:jc w:val="center"/>
              </w:trPr>
              <w:tc>
                <w:tcPr>
                  <w:tcW w:w="913" w:type="dxa"/>
                  <w:vMerge w:val="continue"/>
                  <w:noWrap w:val="0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0" w:leftChars="0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577" w:type="dxa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冲压设备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废油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委托有资质单位收集处理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收集于危废间，并委托有资质单位处理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69" w:hRule="atLeast"/>
                <w:jc w:val="center"/>
              </w:trPr>
              <w:tc>
                <w:tcPr>
                  <w:tcW w:w="913" w:type="dxa"/>
                  <w:noWrap w:val="0"/>
                  <w:textDirection w:val="tbRlV"/>
                  <w:vAlign w:val="center"/>
                </w:tcPr>
                <w:p>
                  <w:pPr>
                    <w:tabs>
                      <w:tab w:val="left" w:pos="624"/>
                    </w:tabs>
                    <w:spacing w:line="360" w:lineRule="exact"/>
                    <w:ind w:left="113" w:leftChars="0" w:right="113"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1692" w:type="dxa"/>
                  <w:gridSpan w:val="3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机械设备</w:t>
                  </w:r>
                </w:p>
              </w:tc>
              <w:tc>
                <w:tcPr>
                  <w:tcW w:w="1307" w:type="dxa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设备噪声</w:t>
                  </w:r>
                </w:p>
              </w:tc>
              <w:tc>
                <w:tcPr>
                  <w:tcW w:w="2921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24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合理布置、厂房隔声、距离衰减</w:t>
                  </w:r>
                </w:p>
              </w:tc>
              <w:tc>
                <w:tcPr>
                  <w:tcW w:w="20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tLeast"/>
                    <w:ind w:left="0" w:leftChars="0" w:right="0" w:rightChars="0" w:firstLine="0" w:firstLineChars="0"/>
                    <w:jc w:val="center"/>
                    <w:textAlignment w:val="auto"/>
                    <w:outlineLvl w:val="9"/>
                    <w:rPr>
                      <w:rFonts w:hint="default" w:ascii="Times New Roman" w:hAnsi="Times New Roman" w:cs="Times New Roman"/>
                      <w:color w:val="auto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50" w:hRule="atLeast"/>
                <w:jc w:val="center"/>
              </w:trPr>
              <w:tc>
                <w:tcPr>
                  <w:tcW w:w="8890" w:type="dxa"/>
                  <w:gridSpan w:val="8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left="0" w:leftChars="0" w:firstLine="0" w:firstLineChars="0"/>
                    <w:jc w:val="left"/>
                    <w:rPr>
                      <w:color w:val="auto"/>
                    </w:rPr>
                  </w:pPr>
                  <w:r>
                    <w:rPr>
                      <w:rFonts w:ascii="黑体" w:hAnsi="宋体" w:eastAsia="黑体" w:cs="黑体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生态保护措施及效果：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auto"/>
                      <w:kern w:val="0"/>
                      <w:sz w:val="21"/>
                      <w:szCs w:val="21"/>
                      <w:lang w:val="en-US" w:eastAsia="zh-CN" w:bidi="ar"/>
                    </w:rPr>
                    <w:t>项目位于工业区，生产过程排污较少，对周边区域内的生态环境影响不大。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 </w:t>
                  </w:r>
                </w:p>
              </w:tc>
            </w:tr>
          </w:tbl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续表四           环境影响评价结论及批复要求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6" w:hRule="atLeast"/>
          <w:jc w:val="center"/>
        </w:trPr>
        <w:tc>
          <w:tcPr>
            <w:tcW w:w="9072" w:type="dxa"/>
          </w:tcPr>
          <w:p>
            <w:pPr>
              <w:spacing w:line="420" w:lineRule="exact"/>
              <w:rPr>
                <w:rFonts w:hint="default" w:ascii="Times New Roman" w:hAnsi="Times New Roman" w:eastAsia="黑体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⑵环境影响报告表批复提出的环保措施落实情况</w:t>
            </w:r>
          </w:p>
          <w:p>
            <w:pPr>
              <w:spacing w:line="420" w:lineRule="exact"/>
              <w:ind w:firstLine="480"/>
              <w:rPr>
                <w:rFonts w:hint="default" w:ascii="Times New Roman" w:hAnsi="Times New Roman" w:cs="Times New Roman"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该项目对环境影响报告表批复提出的各项环境保护措施落实情况见</w:t>
            </w:r>
            <w:r>
              <w:rPr>
                <w:rFonts w:hint="default" w:ascii="Times New Roman" w:hAnsi="Times New Roman" w:cs="Times New Roman"/>
                <w:bCs/>
                <w:color w:val="auto"/>
              </w:rPr>
              <w:t>表4-2。</w:t>
            </w:r>
          </w:p>
          <w:p>
            <w:pPr>
              <w:spacing w:line="420" w:lineRule="exact"/>
              <w:ind w:firstLine="422"/>
              <w:jc w:val="center"/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>表4-2环评报告表批复提出的各项环保措施落实情况一览表</w:t>
            </w:r>
          </w:p>
          <w:tbl>
            <w:tblPr>
              <w:tblStyle w:val="18"/>
              <w:tblW w:w="890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2"/>
              <w:gridCol w:w="4515"/>
              <w:gridCol w:w="390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62" w:hRule="atLeast"/>
                <w:jc w:val="center"/>
              </w:trPr>
              <w:tc>
                <w:tcPr>
                  <w:tcW w:w="482" w:type="dxa"/>
                  <w:vMerge w:val="restart"/>
                  <w:noWrap/>
                  <w:textDirection w:val="tbRlV"/>
                  <w:vAlign w:val="center"/>
                </w:tcPr>
                <w:p>
                  <w:pPr>
                    <w:ind w:left="113" w:right="113" w:firstLine="42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营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运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期</w:t>
                  </w:r>
                </w:p>
              </w:tc>
              <w:tc>
                <w:tcPr>
                  <w:tcW w:w="4515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（一）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合理安排施工工序，严格控制施工时段。禁止在午间（12时至14时30分）、夜间（22时至次日6时）进行产生环境噪声污染的建筑施工作业，确因抢修、施工工艺要求需要连续施工作业的，应当提前5日向柳州市鱼峰区雄容镇国土规建环保安监站申报，得到证明，并提前2日公告周国居民：设置临时性防治噪声污染的隔离屏障，以减轻施工机械噪声对周围环境的影响。严格落实围挡、遮盖、洒水、冲洗车轮等降尘、抑尘措施，做好扬尘污染防治工作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。</w:t>
                  </w:r>
                </w:p>
              </w:tc>
              <w:tc>
                <w:tcPr>
                  <w:tcW w:w="3903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已落实，项目施工期未对周边环境造成影响。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5" w:hRule="atLeast"/>
                <w:jc w:val="center"/>
              </w:trPr>
              <w:tc>
                <w:tcPr>
                  <w:tcW w:w="482" w:type="dxa"/>
                  <w:vMerge w:val="continue"/>
                  <w:noWrap/>
                  <w:vAlign w:val="center"/>
                </w:tcPr>
                <w:p>
                  <w:pPr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515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（二）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合理布局噪声源强较大的设备和工艺，并采取有效的隔声降噪减振措施，确保厂界噪声符合《工业企业厂界环境噪声排放标准》（GB12348-2008)3类标准。</w:t>
                  </w:r>
                </w:p>
              </w:tc>
              <w:tc>
                <w:tcPr>
                  <w:tcW w:w="3903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已落实。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项目主要</w:t>
                  </w:r>
                  <w:r>
                    <w:rPr>
                      <w:rFonts w:hint="default" w:cs="Times New Roman"/>
                      <w:color w:val="auto"/>
                      <w:sz w:val="21"/>
                      <w:szCs w:val="21"/>
                      <w:lang w:eastAsia="zh-CN"/>
                    </w:rPr>
                    <w:t>有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液压机、空压机、切割机和焊接</w:t>
                  </w:r>
                  <w:r>
                    <w:rPr>
                      <w:rFonts w:hint="default" w:cs="Times New Roman"/>
                      <w:color w:val="auto"/>
                      <w:sz w:val="21"/>
                      <w:szCs w:val="21"/>
                      <w:lang w:eastAsia="zh-CN"/>
                    </w:rPr>
                    <w:t>等设备，运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行产生噪声经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基础减振、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厂房隔声和距离衰减后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外排。</w:t>
                  </w:r>
                </w:p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验收监测期间，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项目厂界噪声满足《工业企业厂界环境噪声排放标准》（GB12348-2008）中的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类标准限值要求。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0" w:hRule="atLeast"/>
                <w:jc w:val="center"/>
              </w:trPr>
              <w:tc>
                <w:tcPr>
                  <w:tcW w:w="482" w:type="dxa"/>
                  <w:vMerge w:val="continue"/>
                  <w:noWrap/>
                  <w:vAlign w:val="center"/>
                </w:tcPr>
                <w:p>
                  <w:pPr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515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（三）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该项目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无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生产废水产生，生活污水须配套污水处理设施，确保经处理运达到《污水综合排放标准》(GB8978-1996)级标准后方可排入市政污水管网，并按国家规定规范设置发水排放口。</w:t>
                  </w:r>
                </w:p>
              </w:tc>
              <w:tc>
                <w:tcPr>
                  <w:tcW w:w="3903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已落实。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项目产生的废水主要是生活污水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，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经化粪池处理后排入市政污水管网，纳入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官塘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污水处理厂处理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。</w:t>
                  </w:r>
                </w:p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验收监测期间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，项目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化粪池废水排放口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废水中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所监测的项目均符合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《污水综合排放标准》（GB8978-1996)三级标准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限值。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2" w:hRule="atLeast"/>
                <w:jc w:val="center"/>
              </w:trPr>
              <w:tc>
                <w:tcPr>
                  <w:tcW w:w="482" w:type="dxa"/>
                  <w:vMerge w:val="continue"/>
                  <w:noWrap/>
                  <w:vAlign w:val="center"/>
                </w:tcPr>
                <w:p>
                  <w:pPr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515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（四）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焊接工序产生的发气须配套收集净化处理装置，确保颗粒物排放浓度认制《大气污染物综合排放标准》(GB16297-1996)最高充许排放浓度、排放速率（级）及无组织排放监控浓度限值要求，排气筒高度不得低于15米。</w:t>
                  </w:r>
                </w:p>
                <w:p>
                  <w:pPr>
                    <w:spacing w:line="240" w:lineRule="auto"/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食堂油烟须配套油烟净化设施。并设置直通食堂楼顶的专用烟道，确保油烟排放浓度达到《饮食业油烟排放标准（试行）》（GB18483-2001)要求。</w:t>
                  </w:r>
                </w:p>
              </w:tc>
              <w:tc>
                <w:tcPr>
                  <w:tcW w:w="3903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部分落实。项目营运期产生的焊接烟尘均通过无组织的形式排放，对周边影响不大。</w:t>
                  </w:r>
                </w:p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验收监测期间，项目厂界无组织废气中颗粒物排放浓度符合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《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大气污染物综合排放标准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》（GB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16297-1996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）表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无组织排放监控浓度限值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要求。</w:t>
                  </w:r>
                </w:p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项目未建设食堂。</w:t>
                  </w:r>
                </w:p>
              </w:tc>
            </w:tr>
          </w:tbl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spacing w:line="240" w:lineRule="auto"/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bookmarkStart w:id="20" w:name="_Toc26437"/>
      <w:bookmarkStart w:id="21" w:name="_Toc2517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续表四           环境影响评价结论及批复要求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2" w:hRule="atLeast"/>
          <w:jc w:val="center"/>
        </w:trPr>
        <w:tc>
          <w:tcPr>
            <w:tcW w:w="9072" w:type="dxa"/>
          </w:tcPr>
          <w:p>
            <w:pPr>
              <w:spacing w:line="420" w:lineRule="exact"/>
              <w:ind w:firstLine="422"/>
              <w:jc w:val="center"/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>表4-2环评报告表批复提出的各项环保措施落实情况一览表</w:t>
            </w:r>
          </w:p>
          <w:tbl>
            <w:tblPr>
              <w:tblStyle w:val="18"/>
              <w:tblW w:w="890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2"/>
              <w:gridCol w:w="4515"/>
              <w:gridCol w:w="390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atLeast"/>
                <w:jc w:val="center"/>
              </w:trPr>
              <w:tc>
                <w:tcPr>
                  <w:tcW w:w="482" w:type="dxa"/>
                  <w:noWrap/>
                  <w:textDirection w:val="tbRlV"/>
                  <w:vAlign w:val="center"/>
                </w:tcPr>
                <w:p>
                  <w:pPr>
                    <w:ind w:left="113" w:leftChars="0" w:right="113"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营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运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期</w:t>
                  </w:r>
                </w:p>
              </w:tc>
              <w:tc>
                <w:tcPr>
                  <w:tcW w:w="4515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（五）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收集并妥善处置固体废弃物。废液压油属危险废物，应严格按照《危险废物贮存污染控制标准》(GB18597-2001)的要求收集、贮存，并定期委托有危险废物处理资质的单位按国家相关规定处置。边角料、餐厨垃圾经收集后应综合利用，不得随处堆放。生活垃圾宜分类收集，并委托环卫部门统一上门收集处置。</w:t>
                  </w:r>
                </w:p>
              </w:tc>
              <w:tc>
                <w:tcPr>
                  <w:tcW w:w="3903" w:type="dxa"/>
                  <w:noWrap/>
                  <w:vAlign w:val="center"/>
                </w:tcPr>
                <w:p>
                  <w:pPr>
                    <w:spacing w:line="240" w:lineRule="auto"/>
                    <w:ind w:firstLine="420"/>
                    <w:jc w:val="left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已落实。项目营运期生活垃圾经收集后统一交由环卫部门处理；边角料收集后交由金属回收公司处理；废油暂存于危废暂存间，待产生量大后交由有资质单位处置。</w:t>
                  </w:r>
                </w:p>
              </w:tc>
            </w:tr>
          </w:tbl>
          <w:p>
            <w:pPr>
              <w:pStyle w:val="17"/>
              <w:spacing w:line="240" w:lineRule="auto"/>
              <w:ind w:left="0" w:leftChars="0" w:firstLine="482"/>
              <w:rPr>
                <w:rFonts w:hint="eastAsia"/>
                <w:b/>
                <w:bCs/>
                <w:color w:val="auto"/>
                <w:sz w:val="24"/>
                <w:lang w:eastAsia="zh-CN"/>
              </w:rPr>
            </w:pPr>
          </w:p>
          <w:p>
            <w:pPr>
              <w:pStyle w:val="17"/>
              <w:spacing w:line="240" w:lineRule="auto"/>
              <w:ind w:left="0" w:leftChars="0" w:firstLine="482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⑶</w:t>
            </w:r>
            <w:r>
              <w:rPr>
                <w:rFonts w:hint="eastAsia"/>
                <w:b/>
                <w:bCs/>
                <w:color w:val="auto"/>
                <w:sz w:val="24"/>
              </w:rPr>
              <w:t>小结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/>
                <w:color w:val="auto"/>
                <w:sz w:val="24"/>
              </w:rPr>
              <w:t>综上所述，建设项目执行了国家环境影响评价制度、“三同时”制度、排污许可制度和环境保护验收制度，制定有相关环保规章制度。环境影响报告表及批复提出的环保措施基本落实。项目建设期和试运营期未对区域生态环境造成明显影响，调试生产期间未发生重大安全事故及环境污染扰民事故。</w:t>
            </w:r>
          </w:p>
        </w:tc>
      </w:tr>
    </w:tbl>
    <w:p>
      <w:pPr>
        <w:pStyle w:val="29"/>
        <w:spacing w:line="360" w:lineRule="auto"/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Cs w:val="28"/>
        </w:rPr>
        <w:t xml:space="preserve">表五           </w:t>
      </w:r>
      <w:r>
        <w:rPr>
          <w:rFonts w:hint="default" w:ascii="Times New Roman" w:hAnsi="Times New Roman" w:cs="Times New Roman"/>
          <w:b/>
          <w:color w:val="auto"/>
          <w:szCs w:val="28"/>
        </w:rPr>
        <w:t>验收监测质量保证与质量控制</w:t>
      </w:r>
      <w:bookmarkEnd w:id="20"/>
      <w:bookmarkEnd w:id="21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0" w:hRule="atLeast"/>
          <w:jc w:val="center"/>
        </w:trPr>
        <w:tc>
          <w:tcPr>
            <w:tcW w:w="9072" w:type="dxa"/>
          </w:tcPr>
          <w:p>
            <w:pPr>
              <w:pStyle w:val="29"/>
              <w:spacing w:line="360" w:lineRule="auto"/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8"/>
              </w:rPr>
              <w:t>验收监测质量保证与质量控制</w:t>
            </w:r>
          </w:p>
          <w:p>
            <w:pPr>
              <w:pStyle w:val="29"/>
              <w:spacing w:line="360" w:lineRule="auto"/>
              <w:ind w:firstLine="482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  <w:t>1、监测项目分析方法</w:t>
            </w:r>
          </w:p>
          <w:p>
            <w:pPr>
              <w:tabs>
                <w:tab w:val="left" w:pos="-105"/>
              </w:tabs>
              <w:adjustRightInd w:val="0"/>
              <w:snapToGrid w:val="0"/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监测项目及分析方法见表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tabs>
                <w:tab w:val="left" w:pos="-105"/>
              </w:tabs>
              <w:adjustRightInd w:val="0"/>
              <w:snapToGrid w:val="0"/>
              <w:ind w:firstLine="422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监测项目分析方法及来源一览表</w:t>
            </w:r>
          </w:p>
          <w:tbl>
            <w:tblPr>
              <w:tblStyle w:val="18"/>
              <w:tblW w:w="880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3"/>
              <w:gridCol w:w="876"/>
              <w:gridCol w:w="3483"/>
              <w:gridCol w:w="2401"/>
              <w:gridCol w:w="110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0" w:hRule="atLeast"/>
                <w:jc w:val="center"/>
              </w:trPr>
              <w:tc>
                <w:tcPr>
                  <w:tcW w:w="93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tabs>
                      <w:tab w:val="left" w:pos="624"/>
                    </w:tabs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eastAsia="Times New Roman" w:cs="Times New Roman"/>
                      <w:color w:val="auto"/>
                      <w:spacing w:val="-6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tabs>
                      <w:tab w:val="left" w:pos="-105"/>
                    </w:tabs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eastAsia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监测项目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tabs>
                      <w:tab w:val="left" w:pos="-105"/>
                    </w:tabs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方法标准名称/方法标准编号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tabs>
                      <w:tab w:val="left" w:pos="-105"/>
                    </w:tabs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使用仪器名称/型号/管理编号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tabs>
                      <w:tab w:val="left" w:pos="-105"/>
                    </w:tabs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检出限/范围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18" w:hRule="atLeast"/>
                <w:jc w:val="center"/>
              </w:trPr>
              <w:tc>
                <w:tcPr>
                  <w:tcW w:w="933" w:type="dxa"/>
                  <w:vMerge w:val="restart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pH值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便携式 pH计法《水和废水监测分析方法》（第四版增补版）国家环境保护总局（2002年）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PH计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/PH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S-3C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/TJ-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F010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0.1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无量纲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3" w:hRule="atLeast"/>
                <w:jc w:val="center"/>
              </w:trPr>
              <w:tc>
                <w:tcPr>
                  <w:tcW w:w="933" w:type="dxa"/>
                  <w:vMerge w:val="continue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404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化学需氧量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水质 化学需氧量的测定 重铬酸盐法 HJ 828-2017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酸碱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滴定管/50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.00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ml/SJ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19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50-1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A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47" w:hRule="atLeast"/>
                <w:jc w:val="center"/>
              </w:trPr>
              <w:tc>
                <w:tcPr>
                  <w:tcW w:w="933" w:type="dxa"/>
                  <w:vMerge w:val="continue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404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水质 氨氮的测定 纳氏试剂分光光度法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HJ 535-4009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紫外可见分光光度计/ SP-752/TJ-F057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25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46" w:hRule="atLeast"/>
                <w:jc w:val="center"/>
              </w:trPr>
              <w:tc>
                <w:tcPr>
                  <w:tcW w:w="933" w:type="dxa"/>
                  <w:vMerge w:val="continue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404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五日生化需氧量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水质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五日生化需氧量(BOD5)的测定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稀释与接种法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HJ 505-2009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生化培养箱/LRH-250A/TJ-F005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便携式溶解氧测定仪/JPBJ-608/TJ-F009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0.5mg/L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41" w:hRule="atLeast"/>
                <w:jc w:val="center"/>
              </w:trPr>
              <w:tc>
                <w:tcPr>
                  <w:tcW w:w="933" w:type="dxa"/>
                  <w:vMerge w:val="continue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404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悬浮物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水质 悬浮物的测定 重量法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GB 11901-1989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电子天平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（万分之一）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/XB-220A/TJ-F012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电热恒温鼓风干燥箱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/DHG9070A/TJ-F038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19" w:hRule="atLeast"/>
                <w:jc w:val="center"/>
              </w:trPr>
              <w:tc>
                <w:tcPr>
                  <w:tcW w:w="933" w:type="dxa"/>
                  <w:vMerge w:val="continue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404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石油类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水质 石油类和动植物油类的测定 红外分光光度法 HJ 637-2018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红外测油仪/YPR-5610/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TJ-F0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06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0.06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32" w:hRule="atLeast"/>
                <w:jc w:val="center"/>
              </w:trPr>
              <w:tc>
                <w:tcPr>
                  <w:tcW w:w="93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  <w:t>无组织废气</w:t>
                  </w: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颗粒物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环境空气 总悬浮颗粒物的测定 重量法 GB/T 15432-1995及修改单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电子天平（十万分之一）/AUW120DASSY/TJ-F020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恒温恒湿培养箱/HS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P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-150BE/TJ-F041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0.001mg/m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0" w:hRule="atLeast"/>
                <w:jc w:val="center"/>
              </w:trPr>
              <w:tc>
                <w:tcPr>
                  <w:tcW w:w="93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pacing w:val="-4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876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等效连续A声级</w:t>
                  </w:r>
                </w:p>
              </w:tc>
              <w:tc>
                <w:tcPr>
                  <w:tcW w:w="3483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工厂企业厂界环境噪声排放标准 GB 12348-2008</w:t>
                  </w:r>
                </w:p>
              </w:tc>
              <w:tc>
                <w:tcPr>
                  <w:tcW w:w="2401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多功能声级计/AWA5688/TJ-J008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声校准器/AWA6021A/TJ-J019</w:t>
                  </w:r>
                </w:p>
              </w:tc>
              <w:tc>
                <w:tcPr>
                  <w:tcW w:w="1107" w:type="dxa"/>
                  <w:tcBorders>
                    <w:tl2br w:val="nil"/>
                    <w:tr2bl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28~133</w:t>
                  </w:r>
                </w:p>
                <w:p>
                  <w:pPr>
                    <w:spacing w:line="300" w:lineRule="exact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dB（A）</w:t>
                  </w:r>
                </w:p>
              </w:tc>
            </w:tr>
          </w:tbl>
          <w:p>
            <w:pPr>
              <w:pStyle w:val="29"/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pStyle w:val="29"/>
        <w:spacing w:line="360" w:lineRule="auto"/>
        <w:ind w:firstLine="0" w:firstLineChars="0"/>
        <w:outlineLvl w:val="1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Cs w:val="28"/>
        </w:rPr>
        <w:t xml:space="preserve">续表五           </w:t>
      </w:r>
      <w:r>
        <w:rPr>
          <w:rFonts w:hint="default" w:ascii="Times New Roman" w:hAnsi="Times New Roman" w:cs="Times New Roman"/>
          <w:b/>
          <w:color w:val="auto"/>
          <w:szCs w:val="28"/>
        </w:rPr>
        <w:t>验收监测质量保证与质量控制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7" w:hRule="atLeast"/>
          <w:jc w:val="center"/>
        </w:trPr>
        <w:tc>
          <w:tcPr>
            <w:tcW w:w="9072" w:type="dxa"/>
          </w:tcPr>
          <w:p>
            <w:pPr>
              <w:pStyle w:val="29"/>
              <w:spacing w:line="360" w:lineRule="auto"/>
              <w:ind w:firstLine="482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  <w:t>2、监测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lang w:eastAsia="zh-CN"/>
              </w:rPr>
              <w:t>分析质量控制</w:t>
            </w:r>
          </w:p>
          <w:p>
            <w:pPr>
              <w:pStyle w:val="29"/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质量保证与质量控制严格执行国家环保局颁发的《环境监测技术规范》和国家有关采样、分析的标准及方法，实施全过程的质量保证。</w:t>
            </w:r>
          </w:p>
          <w:p>
            <w:pPr>
              <w:pStyle w:val="29"/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（1）按监测规定对采样仪器进行检定，采样前用标准气体流量计对采样仪器进行流量校准。</w:t>
            </w:r>
          </w:p>
          <w:p>
            <w:pPr>
              <w:pStyle w:val="29"/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（2）严格按照《大气污染物无组织排放监测技术导则》（HJ/T 55-2000）、《地表水和污水监测技术规范》（HJ/T91-2002）和标准分析方法进行采样及测试。</w:t>
            </w:r>
          </w:p>
          <w:p>
            <w:pPr>
              <w:pStyle w:val="29"/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（3）对废水样品，采集10%的现场平行样，在室内分析中采取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现场空白测定、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平行样测定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等质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控措施。</w:t>
            </w:r>
          </w:p>
          <w:p>
            <w:pPr>
              <w:pStyle w:val="29"/>
              <w:spacing w:line="360" w:lineRule="auto"/>
              <w:ind w:firstLine="48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（4）噪声测量前后测量仪器均经校准，灵敏度相差不大于0.5dB(A)。监测时测量仪器配置防风罩，风速＞5m/s停止测试。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（5）所用玻璃仪器均经校准，采样仪器、分析仪器均经过周期性计量检定。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（6）监测人员均持证上岗。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</w:rPr>
              <w:t>（7）监测数据和报告实行三级审核制度。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</w:tbl>
    <w:p>
      <w:pPr>
        <w:tabs>
          <w:tab w:val="left" w:pos="2548"/>
        </w:tabs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22" w:name="_Toc1969"/>
      <w:bookmarkStart w:id="23" w:name="_Toc18911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 xml:space="preserve">表六                    </w:t>
      </w:r>
      <w:r>
        <w:rPr>
          <w:rFonts w:hint="default" w:ascii="Times New Roman" w:hAnsi="Times New Roman" w:cs="Times New Roman"/>
          <w:b/>
          <w:color w:val="auto"/>
          <w:sz w:val="28"/>
          <w:szCs w:val="28"/>
        </w:rPr>
        <w:t>验收监测内容</w:t>
      </w:r>
      <w:bookmarkEnd w:id="22"/>
      <w:bookmarkEnd w:id="23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8" w:hRule="atLeast"/>
          <w:jc w:val="center"/>
        </w:trPr>
        <w:tc>
          <w:tcPr>
            <w:tcW w:w="9072" w:type="dxa"/>
          </w:tcPr>
          <w:p>
            <w:pPr>
              <w:tabs>
                <w:tab w:val="left" w:pos="2548"/>
              </w:tabs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  <w:t>验收监测内容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</w:rPr>
              <w:t>1、废水监测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生产废水</w:t>
            </w:r>
            <w:r>
              <w:rPr>
                <w:rFonts w:hint="default" w:ascii="Times New Roman" w:hAnsi="Times New Roman" w:cs="Times New Roman"/>
                <w:color w:val="auto"/>
              </w:rPr>
              <w:t>监测点位、项目及频次见表6-1（详见图</w:t>
            </w:r>
            <w:r>
              <w:rPr>
                <w:rFonts w:hint="eastAsia" w:cs="Times New Roman"/>
                <w:color w:val="auto"/>
                <w:lang w:val="en-US" w:eastAsia="zh-CN"/>
              </w:rPr>
              <w:t>3-1</w:t>
            </w:r>
            <w:r>
              <w:rPr>
                <w:rFonts w:hint="default" w:ascii="Times New Roman" w:hAnsi="Times New Roman" w:cs="Times New Roman"/>
                <w:color w:val="auto"/>
              </w:rPr>
              <w:t>）。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表6-1生活废水监测项目及频次一览表</w:t>
            </w:r>
          </w:p>
          <w:tbl>
            <w:tblPr>
              <w:tblStyle w:val="18"/>
              <w:tblW w:w="8617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78"/>
              <w:gridCol w:w="3182"/>
              <w:gridCol w:w="2657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77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318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  <w:t>监测项目</w:t>
                  </w:r>
                </w:p>
              </w:tc>
              <w:tc>
                <w:tcPr>
                  <w:tcW w:w="265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  <w:t>监测频次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4" w:hRule="atLeast"/>
                <w:jc w:val="center"/>
              </w:trPr>
              <w:tc>
                <w:tcPr>
                  <w:tcW w:w="277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化粪池排污口</w:t>
                  </w:r>
                </w:p>
              </w:tc>
              <w:tc>
                <w:tcPr>
                  <w:tcW w:w="318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pH值、化学需氧量、氨氮、五日生化需氧量、悬浮物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、石油类</w:t>
                  </w:r>
                </w:p>
              </w:tc>
              <w:tc>
                <w:tcPr>
                  <w:tcW w:w="265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连续2天，每天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次</w:t>
                  </w:r>
                </w:p>
              </w:tc>
            </w:tr>
          </w:tbl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</w:rPr>
              <w:t>2、废气监测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⑴无组织废气监测点位、项目及频次见表6-2（详见附图</w:t>
            </w:r>
            <w:r>
              <w:rPr>
                <w:rFonts w:hint="eastAsia" w:cs="Times New Roman"/>
                <w:color w:val="auto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</w:rPr>
              <w:t>）。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表6-2无组织废气监测项目及频次一览表</w:t>
            </w:r>
          </w:p>
          <w:tbl>
            <w:tblPr>
              <w:tblStyle w:val="18"/>
              <w:tblW w:w="8758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0"/>
              <w:gridCol w:w="2987"/>
              <w:gridCol w:w="2231"/>
              <w:gridCol w:w="283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2" w:hRule="exact"/>
                <w:jc w:val="center"/>
              </w:trPr>
              <w:tc>
                <w:tcPr>
                  <w:tcW w:w="710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98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2231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监测项目</w:t>
                  </w:r>
                </w:p>
              </w:tc>
              <w:tc>
                <w:tcPr>
                  <w:tcW w:w="2830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监测频率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 w:hRule="exact"/>
                <w:jc w:val="center"/>
              </w:trPr>
              <w:tc>
                <w:tcPr>
                  <w:tcW w:w="710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1#</w:t>
                  </w:r>
                </w:p>
              </w:tc>
              <w:tc>
                <w:tcPr>
                  <w:tcW w:w="298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厂界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南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面</w:t>
                  </w:r>
                </w:p>
              </w:tc>
              <w:tc>
                <w:tcPr>
                  <w:tcW w:w="2231" w:type="dxa"/>
                  <w:vMerge w:val="restart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颗粒物</w:t>
                  </w:r>
                </w:p>
              </w:tc>
              <w:tc>
                <w:tcPr>
                  <w:tcW w:w="2830" w:type="dxa"/>
                  <w:vMerge w:val="restart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连续2天，每天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次，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6" w:hRule="exact"/>
                <w:jc w:val="center"/>
              </w:trPr>
              <w:tc>
                <w:tcPr>
                  <w:tcW w:w="710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2#</w:t>
                  </w:r>
                </w:p>
              </w:tc>
              <w:tc>
                <w:tcPr>
                  <w:tcW w:w="298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厂界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东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北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面</w:t>
                  </w:r>
                </w:p>
              </w:tc>
              <w:tc>
                <w:tcPr>
                  <w:tcW w:w="2231" w:type="dxa"/>
                  <w:vMerge w:val="continue"/>
                  <w:vAlign w:val="center"/>
                </w:tcPr>
                <w:p>
                  <w:pPr>
                    <w:rPr>
                      <w:rFonts w:hint="default"/>
                      <w:color w:val="auto"/>
                    </w:rPr>
                  </w:pPr>
                </w:p>
              </w:tc>
              <w:tc>
                <w:tcPr>
                  <w:tcW w:w="2830" w:type="dxa"/>
                  <w:vMerge w:val="continue"/>
                  <w:vAlign w:val="center"/>
                </w:tcPr>
                <w:p>
                  <w:pPr>
                    <w:rPr>
                      <w:rFonts w:hint="default"/>
                      <w:color w:val="auto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8" w:hRule="exact"/>
                <w:jc w:val="center"/>
              </w:trPr>
              <w:tc>
                <w:tcPr>
                  <w:tcW w:w="710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3#</w:t>
                  </w:r>
                </w:p>
              </w:tc>
              <w:tc>
                <w:tcPr>
                  <w:tcW w:w="298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厂界北面</w:t>
                  </w:r>
                </w:p>
              </w:tc>
              <w:tc>
                <w:tcPr>
                  <w:tcW w:w="2231" w:type="dxa"/>
                  <w:vMerge w:val="continue"/>
                  <w:vAlign w:val="center"/>
                </w:tcPr>
                <w:p>
                  <w:pPr>
                    <w:rPr>
                      <w:rFonts w:hint="default"/>
                      <w:color w:val="auto"/>
                    </w:rPr>
                  </w:pPr>
                </w:p>
              </w:tc>
              <w:tc>
                <w:tcPr>
                  <w:tcW w:w="2830" w:type="dxa"/>
                  <w:vMerge w:val="continue"/>
                  <w:vAlign w:val="center"/>
                </w:tcPr>
                <w:p>
                  <w:pPr>
                    <w:rPr>
                      <w:rFonts w:hint="default"/>
                      <w:color w:val="auto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8" w:hRule="exact"/>
                <w:jc w:val="center"/>
              </w:trPr>
              <w:tc>
                <w:tcPr>
                  <w:tcW w:w="710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4#</w:t>
                  </w:r>
                </w:p>
              </w:tc>
              <w:tc>
                <w:tcPr>
                  <w:tcW w:w="298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厂界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西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北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eastAsia="zh-CN"/>
                    </w:rPr>
                    <w:t>面</w:t>
                  </w:r>
                </w:p>
              </w:tc>
              <w:tc>
                <w:tcPr>
                  <w:tcW w:w="2231" w:type="dxa"/>
                  <w:vMerge w:val="continue"/>
                  <w:vAlign w:val="center"/>
                </w:tcPr>
                <w:p>
                  <w:pPr>
                    <w:rPr>
                      <w:rFonts w:hint="default"/>
                      <w:color w:val="auto"/>
                    </w:rPr>
                  </w:pPr>
                </w:p>
              </w:tc>
              <w:tc>
                <w:tcPr>
                  <w:tcW w:w="2830" w:type="dxa"/>
                  <w:vMerge w:val="continue"/>
                  <w:vAlign w:val="center"/>
                </w:tcPr>
                <w:p>
                  <w:pPr>
                    <w:rPr>
                      <w:rFonts w:hint="default"/>
                      <w:color w:val="auto"/>
                    </w:rPr>
                  </w:pPr>
                </w:p>
              </w:tc>
            </w:tr>
          </w:tbl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</w:rPr>
              <w:t>3、噪声监测</w:t>
            </w:r>
          </w:p>
          <w:p>
            <w:pPr>
              <w:tabs>
                <w:tab w:val="left" w:pos="2548"/>
              </w:tabs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噪声监测点位、项目及频次见表6-</w:t>
            </w:r>
            <w:r>
              <w:rPr>
                <w:rFonts w:hint="eastAsia" w:cs="Times New Roman"/>
                <w:color w:val="auto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</w:rPr>
              <w:t>（详见附图</w:t>
            </w:r>
            <w:r>
              <w:rPr>
                <w:rFonts w:hint="eastAsia" w:cs="Times New Roman"/>
                <w:color w:val="auto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</w:rPr>
              <w:t>）。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表6-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 xml:space="preserve">  噪声监测项目及频次一览表</w:t>
            </w:r>
          </w:p>
          <w:tbl>
            <w:tblPr>
              <w:tblStyle w:val="18"/>
              <w:tblW w:w="8617" w:type="dxa"/>
              <w:jc w:val="center"/>
              <w:tblBorders>
                <w:top w:val="single" w:color="auto" w:sz="6" w:space="0"/>
                <w:left w:val="single" w:color="auto" w:sz="6" w:space="0"/>
                <w:bottom w:val="single" w:color="auto" w:sz="6" w:space="0"/>
                <w:right w:val="single" w:color="auto" w:sz="6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87"/>
              <w:gridCol w:w="2614"/>
              <w:gridCol w:w="2916"/>
            </w:tblGrid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30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tabs>
                      <w:tab w:val="left" w:pos="2548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261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tabs>
                      <w:tab w:val="left" w:pos="2548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  <w:t>监测项目</w:t>
                  </w:r>
                </w:p>
              </w:tc>
              <w:tc>
                <w:tcPr>
                  <w:tcW w:w="291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tabs>
                      <w:tab w:val="left" w:pos="2548"/>
                    </w:tabs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bCs/>
                      <w:color w:val="auto"/>
                      <w:sz w:val="21"/>
                      <w:szCs w:val="21"/>
                    </w:rPr>
                    <w:t>监测频次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30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1#厂界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北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面外1米</w:t>
                  </w:r>
                </w:p>
              </w:tc>
              <w:tc>
                <w:tcPr>
                  <w:tcW w:w="2614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等效连续A声级</w:t>
                  </w:r>
                </w:p>
              </w:tc>
              <w:tc>
                <w:tcPr>
                  <w:tcW w:w="2916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  <w:t>连续2天，每天昼间监测1次</w:t>
                  </w: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30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2#厂界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西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面外1米</w:t>
                  </w:r>
                </w:p>
              </w:tc>
              <w:tc>
                <w:tcPr>
                  <w:tcW w:w="261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916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30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3#厂界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南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面外1米</w:t>
                  </w:r>
                </w:p>
              </w:tc>
              <w:tc>
                <w:tcPr>
                  <w:tcW w:w="261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916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30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4#厂界</w:t>
                  </w: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东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面外1米</w:t>
                  </w:r>
                </w:p>
              </w:tc>
              <w:tc>
                <w:tcPr>
                  <w:tcW w:w="261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916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24" w:name="_Toc12497"/>
      <w:bookmarkStart w:id="25" w:name="_Toc23230"/>
    </w:p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 xml:space="preserve">表七              </w:t>
      </w:r>
      <w:r>
        <w:rPr>
          <w:rFonts w:hint="default" w:ascii="Times New Roman" w:hAnsi="Times New Roman" w:cs="Times New Roman"/>
          <w:b/>
          <w:bCs/>
          <w:color w:val="auto"/>
          <w:kern w:val="44"/>
          <w:sz w:val="28"/>
          <w:szCs w:val="28"/>
        </w:rPr>
        <w:t>验收监测生产工况及监测结果</w:t>
      </w:r>
      <w:bookmarkEnd w:id="24"/>
      <w:bookmarkEnd w:id="25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7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验收监测期间生产工况记录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⑴验收监测期间，项目各设施运行正常，监测</w:t>
            </w:r>
            <w:r>
              <w:rPr>
                <w:rFonts w:hint="eastAsia" w:cs="Times New Roman"/>
                <w:color w:val="auto"/>
                <w:lang w:eastAsia="zh-CN"/>
              </w:rPr>
              <w:t>采样期间</w:t>
            </w:r>
            <w:r>
              <w:rPr>
                <w:rFonts w:hint="default" w:ascii="Times New Roman" w:hAnsi="Times New Roman" w:cs="Times New Roman"/>
                <w:color w:val="auto"/>
              </w:rPr>
              <w:t>，各工序均处于正常运行状态，验收监测期间工况见表7-1。</w:t>
            </w:r>
          </w:p>
          <w:p>
            <w:pPr>
              <w:tabs>
                <w:tab w:val="left" w:pos="254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表7-1  验收监测期间工况</w:t>
            </w:r>
          </w:p>
          <w:tbl>
            <w:tblPr>
              <w:tblStyle w:val="19"/>
              <w:tblW w:w="4834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93"/>
              <w:gridCol w:w="2346"/>
              <w:gridCol w:w="2459"/>
              <w:gridCol w:w="13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399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监测日期</w:t>
                  </w:r>
                </w:p>
              </w:tc>
              <w:tc>
                <w:tcPr>
                  <w:tcW w:w="137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设计年产能</w:t>
                  </w:r>
                </w:p>
              </w:tc>
              <w:tc>
                <w:tcPr>
                  <w:tcW w:w="1437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监测期间产量</w:t>
                  </w:r>
                </w:p>
              </w:tc>
              <w:tc>
                <w:tcPr>
                  <w:tcW w:w="79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生产负荷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393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2020年05月12日</w:t>
                  </w:r>
                </w:p>
              </w:tc>
              <w:tc>
                <w:tcPr>
                  <w:tcW w:w="2346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40万台（1334台/天）</w:t>
                  </w:r>
                </w:p>
              </w:tc>
              <w:tc>
                <w:tcPr>
                  <w:tcW w:w="2459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1334台/天</w:t>
                  </w:r>
                </w:p>
              </w:tc>
              <w:tc>
                <w:tcPr>
                  <w:tcW w:w="1353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100%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393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2020年05月13日</w:t>
                  </w:r>
                </w:p>
              </w:tc>
              <w:tc>
                <w:tcPr>
                  <w:tcW w:w="2346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40万台（1334台/天）</w:t>
                  </w:r>
                </w:p>
              </w:tc>
              <w:tc>
                <w:tcPr>
                  <w:tcW w:w="2459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1334台/天</w:t>
                  </w:r>
                </w:p>
              </w:tc>
              <w:tc>
                <w:tcPr>
                  <w:tcW w:w="1353" w:type="dxa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100%</w:t>
                  </w:r>
                </w:p>
              </w:tc>
            </w:tr>
          </w:tbl>
          <w:p>
            <w:pPr>
              <w:spacing w:beforeLines="50"/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⑵验收监测期间，气象参数见表7-2。</w:t>
            </w:r>
          </w:p>
          <w:p>
            <w:pPr>
              <w:tabs>
                <w:tab w:val="left" w:pos="254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表7-2气象参数</w:t>
            </w:r>
          </w:p>
          <w:tbl>
            <w:tblPr>
              <w:tblStyle w:val="18"/>
              <w:tblpPr w:leftFromText="180" w:rightFromText="180" w:vertAnchor="text" w:horzAnchor="page" w:tblpXSpec="center" w:tblpY="31"/>
              <w:tblW w:w="849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97"/>
              <w:gridCol w:w="2012"/>
              <w:gridCol w:w="1656"/>
              <w:gridCol w:w="1636"/>
              <w:gridCol w:w="12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exact"/>
                <w:jc w:val="center"/>
              </w:trPr>
              <w:tc>
                <w:tcPr>
                  <w:tcW w:w="1897" w:type="dxa"/>
                  <w:vMerge w:val="restart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监测日期</w:t>
                  </w:r>
                </w:p>
              </w:tc>
              <w:tc>
                <w:tcPr>
                  <w:tcW w:w="6602" w:type="dxa"/>
                  <w:gridSpan w:val="4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气象参数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1" w:hRule="exact"/>
                <w:jc w:val="center"/>
              </w:trPr>
              <w:tc>
                <w:tcPr>
                  <w:tcW w:w="1897" w:type="dxa"/>
                  <w:vMerge w:val="continue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012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气温(℃)</w:t>
                  </w:r>
                </w:p>
              </w:tc>
              <w:tc>
                <w:tcPr>
                  <w:tcW w:w="1656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风向</w:t>
                  </w:r>
                </w:p>
              </w:tc>
              <w:tc>
                <w:tcPr>
                  <w:tcW w:w="1636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风速(m/s)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天气状况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8" w:hRule="exact"/>
                <w:jc w:val="center"/>
              </w:trPr>
              <w:tc>
                <w:tcPr>
                  <w:tcW w:w="189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2020.05.12</w:t>
                  </w:r>
                </w:p>
              </w:tc>
              <w:tc>
                <w:tcPr>
                  <w:tcW w:w="2012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29.8~32.2</w:t>
                  </w:r>
                </w:p>
              </w:tc>
              <w:tc>
                <w:tcPr>
                  <w:tcW w:w="1656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南风</w:t>
                  </w:r>
                </w:p>
              </w:tc>
              <w:tc>
                <w:tcPr>
                  <w:tcW w:w="1636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1.6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exact"/>
                <w:jc w:val="center"/>
              </w:trPr>
              <w:tc>
                <w:tcPr>
                  <w:tcW w:w="1897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2020.05.13</w:t>
                  </w:r>
                </w:p>
              </w:tc>
              <w:tc>
                <w:tcPr>
                  <w:tcW w:w="2012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26.4~28.9</w:t>
                  </w:r>
                </w:p>
              </w:tc>
              <w:tc>
                <w:tcPr>
                  <w:tcW w:w="1656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南风</w:t>
                  </w:r>
                </w:p>
              </w:tc>
              <w:tc>
                <w:tcPr>
                  <w:tcW w:w="1636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2.0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晴</w:t>
                  </w:r>
                </w:p>
              </w:tc>
            </w:tr>
          </w:tbl>
          <w:p>
            <w:pPr>
              <w:pStyle w:val="17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2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  <w:t>验收监测结果</w:t>
            </w:r>
          </w:p>
          <w:p>
            <w:pPr>
              <w:ind w:firstLine="480" w:firstLineChars="20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项目废气、噪声、废水监测结果取自广西泰检监测有限公司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“</w:t>
            </w:r>
            <w:r>
              <w:rPr>
                <w:rFonts w:hint="eastAsia"/>
                <w:color w:val="auto"/>
                <w:sz w:val="24"/>
                <w:lang w:eastAsia="zh-CN"/>
              </w:rPr>
              <w:t>泰检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监字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[2020]096号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”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报告，固体废物不涉及监测。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1、废水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生产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污水</w:t>
            </w:r>
            <w:r>
              <w:rPr>
                <w:rFonts w:hint="default" w:ascii="Times New Roman" w:hAnsi="Times New Roman" w:cs="Times New Roman"/>
                <w:color w:val="auto"/>
              </w:rPr>
              <w:t>监测结果见表7-3。</w:t>
            </w:r>
          </w:p>
          <w:p>
            <w:pPr>
              <w:tabs>
                <w:tab w:val="left" w:pos="2548"/>
              </w:tabs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 xml:space="preserve">  </w:t>
            </w:r>
          </w:p>
        </w:tc>
      </w:tr>
    </w:tbl>
    <w:p>
      <w:pPr>
        <w:pStyle w:val="17"/>
        <w:spacing w:line="340" w:lineRule="exact"/>
        <w:ind w:left="0" w:leftChars="0" w:firstLine="0" w:firstLineChars="0"/>
        <w:outlineLvl w:val="1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续表7           验收监测生产工况及监测结果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0" w:hRule="atLeast"/>
          <w:jc w:val="center"/>
        </w:trPr>
        <w:tc>
          <w:tcPr>
            <w:tcW w:w="9072" w:type="dxa"/>
          </w:tcPr>
          <w:p>
            <w:pPr>
              <w:pStyle w:val="17"/>
              <w:ind w:left="0" w:leftChars="0" w:firstLine="0" w:firstLineChars="0"/>
              <w:jc w:val="center"/>
              <w:rPr>
                <w:rFonts w:hint="default"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表7-3废水监测结果</w:t>
            </w:r>
          </w:p>
          <w:tbl>
            <w:tblPr>
              <w:tblStyle w:val="18"/>
              <w:tblW w:w="4982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09"/>
              <w:gridCol w:w="753"/>
              <w:gridCol w:w="2183"/>
              <w:gridCol w:w="750"/>
              <w:gridCol w:w="750"/>
              <w:gridCol w:w="760"/>
              <w:gridCol w:w="758"/>
              <w:gridCol w:w="1155"/>
              <w:gridCol w:w="12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7" w:hRule="exact"/>
              </w:trPr>
              <w:tc>
                <w:tcPr>
                  <w:tcW w:w="232" w:type="pct"/>
                  <w:vMerge w:val="restar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监测点位</w:t>
                  </w:r>
                </w:p>
              </w:tc>
              <w:tc>
                <w:tcPr>
                  <w:tcW w:w="427" w:type="pct"/>
                  <w:vMerge w:val="restar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监测日期</w:t>
                  </w:r>
                </w:p>
              </w:tc>
              <w:tc>
                <w:tcPr>
                  <w:tcW w:w="1238" w:type="pct"/>
                  <w:vMerge w:val="restar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监测项目</w:t>
                  </w:r>
                </w:p>
              </w:tc>
              <w:tc>
                <w:tcPr>
                  <w:tcW w:w="2366" w:type="pct"/>
                  <w:gridSpan w:val="5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监测结果</w:t>
                  </w:r>
                </w:p>
              </w:tc>
              <w:tc>
                <w:tcPr>
                  <w:tcW w:w="735" w:type="pct"/>
                  <w:vMerge w:val="restar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污水综合排放标准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GB 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8978-1996三级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标准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2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43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43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654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平均值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/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范围</w:t>
                  </w:r>
                </w:p>
              </w:tc>
              <w:tc>
                <w:tcPr>
                  <w:tcW w:w="735" w:type="pct"/>
                  <w:vMerge w:val="continue"/>
                  <w:noWrap w:val="0"/>
                  <w:vAlign w:val="top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left="113" w:right="113"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1#化粪池排污口</w:t>
                  </w:r>
                </w:p>
              </w:tc>
              <w:tc>
                <w:tcPr>
                  <w:tcW w:w="427" w:type="pct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2020年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05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月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日</w:t>
                  </w:r>
                </w:p>
              </w:tc>
              <w:tc>
                <w:tcPr>
                  <w:tcW w:w="1238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pH值（无量纲）</w:t>
                  </w:r>
                </w:p>
              </w:tc>
              <w:tc>
                <w:tcPr>
                  <w:tcW w:w="425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7.86</w:t>
                  </w:r>
                </w:p>
              </w:tc>
              <w:tc>
                <w:tcPr>
                  <w:tcW w:w="425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7.84</w:t>
                  </w:r>
                </w:p>
              </w:tc>
              <w:tc>
                <w:tcPr>
                  <w:tcW w:w="431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7.80</w:t>
                  </w:r>
                </w:p>
              </w:tc>
              <w:tc>
                <w:tcPr>
                  <w:tcW w:w="430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7.88</w:t>
                  </w:r>
                </w:p>
              </w:tc>
              <w:tc>
                <w:tcPr>
                  <w:tcW w:w="654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7.80~7.88</w:t>
                  </w:r>
                </w:p>
              </w:tc>
              <w:tc>
                <w:tcPr>
                  <w:tcW w:w="735" w:type="pct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6~9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化学需氧量（mg/L）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29</w:t>
                  </w:r>
                </w:p>
              </w:tc>
              <w:tc>
                <w:tcPr>
                  <w:tcW w:w="431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31</w:t>
                  </w:r>
                </w:p>
              </w:tc>
              <w:tc>
                <w:tcPr>
                  <w:tcW w:w="430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654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73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氨氮（mg/L）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13.22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12.70</w:t>
                  </w:r>
                </w:p>
              </w:tc>
              <w:tc>
                <w:tcPr>
                  <w:tcW w:w="431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12.87</w:t>
                  </w:r>
                </w:p>
              </w:tc>
              <w:tc>
                <w:tcPr>
                  <w:tcW w:w="430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11.83</w:t>
                  </w:r>
                </w:p>
              </w:tc>
              <w:tc>
                <w:tcPr>
                  <w:tcW w:w="654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12.66</w:t>
                  </w:r>
                </w:p>
              </w:tc>
              <w:tc>
                <w:tcPr>
                  <w:tcW w:w="73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——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5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五日生化需氧量（mg/L）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18.5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17.9</w:t>
                  </w:r>
                </w:p>
              </w:tc>
              <w:tc>
                <w:tcPr>
                  <w:tcW w:w="431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18.3</w:t>
                  </w:r>
                </w:p>
              </w:tc>
              <w:tc>
                <w:tcPr>
                  <w:tcW w:w="430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18.8</w:t>
                  </w:r>
                </w:p>
              </w:tc>
              <w:tc>
                <w:tcPr>
                  <w:tcW w:w="654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18.4</w:t>
                  </w:r>
                </w:p>
              </w:tc>
              <w:tc>
                <w:tcPr>
                  <w:tcW w:w="73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悬浮物（mg/L）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28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28</w:t>
                  </w:r>
                </w:p>
              </w:tc>
              <w:tc>
                <w:tcPr>
                  <w:tcW w:w="431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32</w:t>
                  </w:r>
                </w:p>
              </w:tc>
              <w:tc>
                <w:tcPr>
                  <w:tcW w:w="430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654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73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tcBorders>
                    <w:bottom w:val="single" w:color="auto" w:sz="4" w:space="0"/>
                  </w:tcBorders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石油类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（mg/L）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0.08</w:t>
                  </w:r>
                </w:p>
              </w:tc>
              <w:tc>
                <w:tcPr>
                  <w:tcW w:w="431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430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654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735" w:type="pct"/>
                  <w:tcBorders>
                    <w:top w:val="single" w:color="auto" w:sz="4" w:space="0"/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restart"/>
                  <w:tcBorders>
                    <w:top w:val="single" w:color="auto" w:sz="4" w:space="0"/>
                  </w:tcBorders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2020年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05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月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13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日</w:t>
                  </w:r>
                </w:p>
              </w:tc>
              <w:tc>
                <w:tcPr>
                  <w:tcW w:w="1238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pH值（无量纲）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7.82</w:t>
                  </w:r>
                </w:p>
              </w:tc>
              <w:tc>
                <w:tcPr>
                  <w:tcW w:w="425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7.82</w:t>
                  </w:r>
                </w:p>
              </w:tc>
              <w:tc>
                <w:tcPr>
                  <w:tcW w:w="431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7.78</w:t>
                  </w:r>
                </w:p>
              </w:tc>
              <w:tc>
                <w:tcPr>
                  <w:tcW w:w="430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7.84</w:t>
                  </w:r>
                </w:p>
              </w:tc>
              <w:tc>
                <w:tcPr>
                  <w:tcW w:w="654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7.78~7.84</w:t>
                  </w:r>
                </w:p>
              </w:tc>
              <w:tc>
                <w:tcPr>
                  <w:tcW w:w="735" w:type="pct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6~9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exact"/>
              </w:trPr>
              <w:tc>
                <w:tcPr>
                  <w:tcW w:w="232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textDirection w:val="tbRlV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化学需氧量（mg/L）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31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32</w:t>
                  </w:r>
                </w:p>
              </w:tc>
              <w:tc>
                <w:tcPr>
                  <w:tcW w:w="43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29</w:t>
                  </w:r>
                </w:p>
              </w:tc>
              <w:tc>
                <w:tcPr>
                  <w:tcW w:w="43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31</w:t>
                  </w:r>
                </w:p>
              </w:tc>
              <w:tc>
                <w:tcPr>
                  <w:tcW w:w="654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31</w:t>
                  </w:r>
                </w:p>
              </w:tc>
              <w:tc>
                <w:tcPr>
                  <w:tcW w:w="73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4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氨氮（mg/L）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12.84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11.90</w:t>
                  </w:r>
                </w:p>
              </w:tc>
              <w:tc>
                <w:tcPr>
                  <w:tcW w:w="43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12.45</w:t>
                  </w:r>
                </w:p>
              </w:tc>
              <w:tc>
                <w:tcPr>
                  <w:tcW w:w="43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13.35</w:t>
                  </w:r>
                </w:p>
              </w:tc>
              <w:tc>
                <w:tcPr>
                  <w:tcW w:w="654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12.64</w:t>
                  </w:r>
                </w:p>
              </w:tc>
              <w:tc>
                <w:tcPr>
                  <w:tcW w:w="73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——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8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五日生化需氧量（mg/L）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16.8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17.2</w:t>
                  </w:r>
                </w:p>
              </w:tc>
              <w:tc>
                <w:tcPr>
                  <w:tcW w:w="43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17.4</w:t>
                  </w:r>
                </w:p>
              </w:tc>
              <w:tc>
                <w:tcPr>
                  <w:tcW w:w="43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17.7</w:t>
                  </w:r>
                </w:p>
              </w:tc>
              <w:tc>
                <w:tcPr>
                  <w:tcW w:w="654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17.3</w:t>
                  </w:r>
                </w:p>
              </w:tc>
              <w:tc>
                <w:tcPr>
                  <w:tcW w:w="73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悬浮物（mg/L）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26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43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34</w:t>
                  </w:r>
                </w:p>
              </w:tc>
              <w:tc>
                <w:tcPr>
                  <w:tcW w:w="43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28</w:t>
                  </w:r>
                </w:p>
              </w:tc>
              <w:tc>
                <w:tcPr>
                  <w:tcW w:w="654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73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5" w:hRule="exact"/>
              </w:trPr>
              <w:tc>
                <w:tcPr>
                  <w:tcW w:w="232" w:type="pct"/>
                  <w:vMerge w:val="continue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8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石油类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（mg/L）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42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0.10</w:t>
                  </w:r>
                </w:p>
              </w:tc>
              <w:tc>
                <w:tcPr>
                  <w:tcW w:w="431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430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654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0.09</w:t>
                  </w:r>
                </w:p>
              </w:tc>
              <w:tc>
                <w:tcPr>
                  <w:tcW w:w="735" w:type="pct"/>
                  <w:noWrap w:val="0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</w:tbl>
          <w:p>
            <w:pPr>
              <w:ind w:left="0" w:leftChars="0" w:firstLine="480" w:firstLineChars="200"/>
              <w:rPr>
                <w:rFonts w:hint="default"/>
                <w:color w:val="auto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lang w:eastAsia="zh-CN"/>
              </w:rPr>
              <w:t>由表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7-3可知</w:t>
            </w:r>
            <w:r>
              <w:rPr>
                <w:rFonts w:hint="default" w:ascii="Times New Roman" w:hAnsi="Times New Roman" w:cs="Times New Roman"/>
                <w:bCs/>
                <w:color w:val="auto"/>
              </w:rPr>
              <w:t>：</w:t>
            </w:r>
            <w:r>
              <w:rPr>
                <w:rFonts w:hint="default" w:ascii="Times New Roman" w:hAnsi="Times New Roman" w:cs="Times New Roman"/>
                <w:color w:val="auto"/>
              </w:rPr>
              <w:t>验收监测期间，项目</w:t>
            </w:r>
            <w:r>
              <w:rPr>
                <w:rFonts w:hint="eastAsia" w:cs="Times New Roman"/>
                <w:color w:val="auto"/>
                <w:lang w:eastAsia="zh-CN"/>
              </w:rPr>
              <w:t>化粪池废水排放口废水</w:t>
            </w:r>
            <w:r>
              <w:rPr>
                <w:rFonts w:hint="default" w:ascii="Times New Roman" w:hAnsi="Times New Roman" w:cs="Times New Roman"/>
                <w:color w:val="auto"/>
              </w:rPr>
              <w:t>中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pH值、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悬浮物、化学需氧量、五日生化需氧量、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氨氮、石油类</w:t>
            </w:r>
            <w:r>
              <w:rPr>
                <w:rFonts w:hint="default" w:ascii="Times New Roman" w:hAnsi="Times New Roman" w:cs="Times New Roman"/>
                <w:color w:val="auto"/>
              </w:rPr>
              <w:t>的</w:t>
            </w:r>
            <w:r>
              <w:rPr>
                <w:rFonts w:hint="eastAsia" w:cs="Times New Roman"/>
                <w:color w:val="auto"/>
                <w:lang w:eastAsia="zh-CN"/>
              </w:rPr>
              <w:t>监测</w:t>
            </w:r>
            <w:r>
              <w:rPr>
                <w:rFonts w:hint="default" w:ascii="Times New Roman" w:hAnsi="Times New Roman" w:cs="Times New Roman"/>
                <w:color w:val="auto"/>
              </w:rPr>
              <w:t>结果均符合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  <w:t>《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污水综合排放标准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  <w:t>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  <w:t>GB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8978-1996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三级</w:t>
            </w:r>
            <w:r>
              <w:rPr>
                <w:rFonts w:hint="default" w:ascii="Times New Roman" w:hAnsi="Times New Roman" w:cs="Times New Roman"/>
                <w:color w:val="auto"/>
              </w:rPr>
              <w:t>标准限值要求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。</w:t>
            </w:r>
          </w:p>
        </w:tc>
      </w:tr>
    </w:tbl>
    <w:p>
      <w:pPr>
        <w:pStyle w:val="17"/>
        <w:spacing w:line="340" w:lineRule="exact"/>
        <w:ind w:left="0" w:leftChars="0" w:firstLine="0" w:firstLineChars="0"/>
        <w:outlineLvl w:val="1"/>
        <w:rPr>
          <w:rFonts w:hint="default" w:ascii="Times New Roman" w:hAnsi="Times New Roman" w:cs="Times New Roman"/>
          <w:b/>
          <w:bCs/>
          <w:color w:val="auto"/>
          <w:sz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续表7           验收监测生产工况及监测结果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0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2、废气</w:t>
            </w:r>
          </w:p>
          <w:p>
            <w:pPr>
              <w:tabs>
                <w:tab w:val="left" w:pos="2548"/>
              </w:tabs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⑴</w:t>
            </w:r>
            <w:r>
              <w:rPr>
                <w:rFonts w:hint="default" w:ascii="Times New Roman" w:hAnsi="Times New Roman" w:cs="Times New Roman"/>
                <w:color w:val="auto"/>
              </w:rPr>
              <w:t>废气无组织排放监测结果见表7-</w:t>
            </w:r>
            <w:r>
              <w:rPr>
                <w:rFonts w:hint="eastAsia" w:cs="Times New Roman"/>
                <w:color w:val="auto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</w:rPr>
              <w:t xml:space="preserve">。    </w:t>
            </w:r>
          </w:p>
          <w:p>
            <w:pPr>
              <w:tabs>
                <w:tab w:val="left" w:pos="2548"/>
              </w:tabs>
              <w:ind w:firstLine="422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表7-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无组织废气监测结果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颗粒物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 xml:space="preserve">  </w:t>
            </w:r>
          </w:p>
          <w:tbl>
            <w:tblPr>
              <w:tblStyle w:val="18"/>
              <w:tblW w:w="8958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7"/>
              <w:gridCol w:w="1231"/>
              <w:gridCol w:w="1057"/>
              <w:gridCol w:w="1616"/>
              <w:gridCol w:w="1346"/>
              <w:gridCol w:w="1616"/>
              <w:gridCol w:w="138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  <w:jc w:val="center"/>
              </w:trPr>
              <w:tc>
                <w:tcPr>
                  <w:tcW w:w="707" w:type="dxa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项目</w:t>
                  </w:r>
                </w:p>
              </w:tc>
              <w:tc>
                <w:tcPr>
                  <w:tcW w:w="1231" w:type="dxa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监测日期</w:t>
                  </w:r>
                </w:p>
              </w:tc>
              <w:tc>
                <w:tcPr>
                  <w:tcW w:w="1057" w:type="dxa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频次</w:t>
                  </w:r>
                </w:p>
              </w:tc>
              <w:tc>
                <w:tcPr>
                  <w:tcW w:w="5963" w:type="dxa"/>
                  <w:gridSpan w:val="4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         监测结果              单位：mg/m3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  <w:jc w:val="center"/>
              </w:trPr>
              <w:tc>
                <w:tcPr>
                  <w:tcW w:w="707" w:type="dxa"/>
                  <w:vMerge w:val="continue"/>
                  <w:tcBorders>
                    <w:bottom w:val="single" w:color="auto" w:sz="4" w:space="0"/>
                  </w:tcBorders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tcBorders>
                    <w:bottom w:val="single" w:color="auto" w:sz="4" w:space="0"/>
                  </w:tcBorders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bottom w:val="single" w:color="auto" w:sz="4" w:space="0"/>
                  </w:tcBorders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厂界南面（上风向）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厂界东北面（下风向）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厂界北面（下风向）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4#厂界西北面（下风向）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  <w:jc w:val="center"/>
              </w:trPr>
              <w:tc>
                <w:tcPr>
                  <w:tcW w:w="707" w:type="dxa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颗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粒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物</w:t>
                  </w:r>
                </w:p>
              </w:tc>
              <w:tc>
                <w:tcPr>
                  <w:tcW w:w="1231" w:type="dxa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.0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5.12</w:t>
                  </w: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0.252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0.403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0.347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0.337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0.268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0.387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0.380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0.358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0.285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0.468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0.363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0.420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0.303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0.373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0.378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0.437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最大值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0.303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0.468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0.380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0.437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.0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5.13</w:t>
                  </w: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0.268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0.380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0.413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0.367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0.280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0.365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0.347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0.482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0.273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0.397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0.345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0.398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0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0.313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0.353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0.415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0.463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  <w:jc w:val="center"/>
              </w:trPr>
              <w:tc>
                <w:tcPr>
                  <w:tcW w:w="707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31" w:type="dxa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05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最大值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0.313</w:t>
                  </w:r>
                </w:p>
              </w:tc>
              <w:tc>
                <w:tcPr>
                  <w:tcW w:w="134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0.397</w:t>
                  </w:r>
                </w:p>
              </w:tc>
              <w:tc>
                <w:tcPr>
                  <w:tcW w:w="1616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0.415</w:t>
                  </w:r>
                </w:p>
              </w:tc>
              <w:tc>
                <w:tcPr>
                  <w:tcW w:w="138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0.482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0" w:hRule="atLeast"/>
                <w:jc w:val="center"/>
              </w:trPr>
              <w:tc>
                <w:tcPr>
                  <w:tcW w:w="2995" w:type="dxa"/>
                  <w:gridSpan w:val="3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《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大气污染物综合排放标准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》（GB 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16297-1996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）表2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无组织排放监控浓度限值</w:t>
                  </w:r>
                </w:p>
              </w:tc>
              <w:tc>
                <w:tcPr>
                  <w:tcW w:w="5963" w:type="dxa"/>
                  <w:gridSpan w:val="4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≤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1.0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mg/m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</w:p>
              </w:tc>
            </w:tr>
          </w:tbl>
          <w:p>
            <w:pPr>
              <w:spacing w:beforeLines="50"/>
              <w:ind w:firstLine="480"/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lang w:eastAsia="zh-CN"/>
              </w:rPr>
              <w:t>由表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7-</w:t>
            </w:r>
            <w:r>
              <w:rPr>
                <w:rFonts w:hint="eastAsia" w:cs="Times New Roman"/>
                <w:bCs/>
                <w:color w:val="auto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可知</w:t>
            </w:r>
            <w:r>
              <w:rPr>
                <w:rFonts w:hint="default" w:ascii="Times New Roman" w:hAnsi="Times New Roman" w:cs="Times New Roman"/>
                <w:bCs/>
                <w:color w:val="auto"/>
              </w:rPr>
              <w:t>：验收监测期间，</w:t>
            </w:r>
            <w:r>
              <w:rPr>
                <w:rFonts w:hint="eastAsia" w:cs="Times New Roman"/>
                <w:color w:val="auto"/>
                <w:lang w:eastAsia="zh-CN"/>
              </w:rPr>
              <w:t>项目厂界无组织废气中</w:t>
            </w:r>
            <w:r>
              <w:rPr>
                <w:rFonts w:hint="eastAsia" w:cs="Times New Roman"/>
                <w:color w:val="auto"/>
                <w:lang w:val="en-US" w:eastAsia="zh-CN"/>
              </w:rPr>
              <w:t>颗粒物排放浓度均符合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《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大气污染物综合排放标准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 xml:space="preserve">》（GB 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16297-1996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）表2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无组织排放监控浓度限值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要求。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3、噪声</w:t>
            </w:r>
          </w:p>
          <w:p>
            <w:pPr>
              <w:tabs>
                <w:tab w:val="left" w:pos="2548"/>
              </w:tabs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噪声监测结果见表7-</w:t>
            </w:r>
            <w:r>
              <w:rPr>
                <w:rFonts w:hint="eastAsia" w:cs="Times New Roman"/>
                <w:color w:val="auto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tabs>
                <w:tab w:val="left" w:pos="2548"/>
              </w:tabs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表7-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 xml:space="preserve">  噪声监测结果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单位：dB（A）</w:t>
            </w:r>
          </w:p>
          <w:tbl>
            <w:tblPr>
              <w:tblStyle w:val="18"/>
              <w:tblW w:w="883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37"/>
              <w:gridCol w:w="1205"/>
              <w:gridCol w:w="1454"/>
              <w:gridCol w:w="1402"/>
              <w:gridCol w:w="1358"/>
              <w:gridCol w:w="138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3242" w:type="dxa"/>
                  <w:gridSpan w:val="2"/>
                  <w:vMerge w:val="restart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监测日期</w:t>
                  </w:r>
                </w:p>
              </w:tc>
              <w:tc>
                <w:tcPr>
                  <w:tcW w:w="5597" w:type="dxa"/>
                  <w:gridSpan w:val="4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厂界噪声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8" w:hRule="atLeast"/>
                <w:jc w:val="center"/>
              </w:trPr>
              <w:tc>
                <w:tcPr>
                  <w:tcW w:w="3242" w:type="dxa"/>
                  <w:gridSpan w:val="2"/>
                  <w:vMerge w:val="continue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454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厂界北面外1m</w:t>
                  </w:r>
                </w:p>
              </w:tc>
              <w:tc>
                <w:tcPr>
                  <w:tcW w:w="1402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厂界西面外1m</w:t>
                  </w:r>
                </w:p>
              </w:tc>
              <w:tc>
                <w:tcPr>
                  <w:tcW w:w="1358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厂界南面外1m</w:t>
                  </w:r>
                </w:p>
              </w:tc>
              <w:tc>
                <w:tcPr>
                  <w:tcW w:w="1383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#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厂界东面外1m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203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.0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5.12</w:t>
                  </w:r>
                </w:p>
              </w:tc>
              <w:tc>
                <w:tcPr>
                  <w:tcW w:w="120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1454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59</w:t>
                  </w:r>
                </w:p>
              </w:tc>
              <w:tc>
                <w:tcPr>
                  <w:tcW w:w="1402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62</w:t>
                  </w:r>
                </w:p>
              </w:tc>
              <w:tc>
                <w:tcPr>
                  <w:tcW w:w="1358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1383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2037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.0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5.13</w:t>
                  </w:r>
                </w:p>
              </w:tc>
              <w:tc>
                <w:tcPr>
                  <w:tcW w:w="1205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1454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59</w:t>
                  </w:r>
                </w:p>
              </w:tc>
              <w:tc>
                <w:tcPr>
                  <w:tcW w:w="1402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62</w:t>
                  </w:r>
                </w:p>
              </w:tc>
              <w:tc>
                <w:tcPr>
                  <w:tcW w:w="1358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61</w:t>
                  </w:r>
                </w:p>
              </w:tc>
              <w:tc>
                <w:tcPr>
                  <w:tcW w:w="1383" w:type="dxa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59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9" w:hRule="atLeast"/>
                <w:jc w:val="center"/>
              </w:trPr>
              <w:tc>
                <w:tcPr>
                  <w:tcW w:w="3242" w:type="dxa"/>
                  <w:gridSpan w:val="2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《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工业企业厂界环境噪声排放标准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》（GB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12348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-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2008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）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3类排放限值</w:t>
                  </w:r>
                </w:p>
              </w:tc>
              <w:tc>
                <w:tcPr>
                  <w:tcW w:w="5597" w:type="dxa"/>
                  <w:gridSpan w:val="4"/>
                  <w:noWrap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类：昼间≤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65</w:t>
                  </w:r>
                </w:p>
              </w:tc>
            </w:tr>
          </w:tbl>
          <w:p>
            <w:pPr>
              <w:ind w:firstLine="562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由表7-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可知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：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验收监测期间，项目厂界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东面、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南面、西面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北面噪声符合《工业企业厂界环境噪声排放标准》（GB12348-2008）中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类标准限值要求。</w:t>
            </w:r>
          </w:p>
        </w:tc>
      </w:tr>
    </w:tbl>
    <w:p>
      <w:pPr>
        <w:ind w:firstLine="0" w:firstLineChars="0"/>
        <w:outlineLvl w:val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26" w:name="_Toc16425"/>
      <w:bookmarkStart w:id="27" w:name="_Toc23655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表八                     验收监测结论</w:t>
      </w:r>
      <w:bookmarkEnd w:id="26"/>
      <w:bookmarkEnd w:id="27"/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4" w:hRule="atLeast"/>
          <w:jc w:val="center"/>
        </w:trPr>
        <w:tc>
          <w:tcPr>
            <w:tcW w:w="9072" w:type="dxa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验收监测结论</w:t>
            </w:r>
          </w:p>
          <w:p>
            <w:pPr>
              <w:ind w:left="0" w:leftChars="0" w:firstLine="0" w:firstLineChars="0"/>
              <w:rPr>
                <w:rFonts w:hint="default" w:ascii="Times New Roman" w:hAnsi="Times New Roman" w:eastAsia="黑体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</w:rPr>
              <w:t>1、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</w:rPr>
              <w:t>项目概况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⑴项目名称：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ind w:firstLine="480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⑵项目性质：新建。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⑶建设规模：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项目环评设计一期项目建设一条年产40万台乘用车副车架总成生产线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实际建设内容与环评设计一致。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⑷建设地点：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柳州市柳东新区花岭片环岭南路与横六路交叉口东南角 L-16-15 地块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</w:rPr>
              <w:t>项目地理位置见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附</w:t>
            </w:r>
            <w:r>
              <w:rPr>
                <w:rFonts w:hint="default" w:ascii="Times New Roman" w:hAnsi="Times New Roman" w:cs="Times New Roman"/>
                <w:color w:val="auto"/>
              </w:rPr>
              <w:t>图1。</w:t>
            </w:r>
            <w:r>
              <w:rPr>
                <w:rFonts w:hint="default" w:ascii="Times New Roman" w:hAnsi="Times New Roman" w:cs="Times New Roman"/>
                <w:color w:val="auto"/>
              </w:rPr>
              <w:t>（中心坐标：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东经109°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33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'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43.56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 xml:space="preserve">"，北纬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°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'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32.01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/>
              </w:rPr>
              <w:t>"</w:t>
            </w:r>
            <w:r>
              <w:rPr>
                <w:rFonts w:hint="default" w:ascii="Times New Roman" w:hAnsi="Times New Roman" w:cs="Times New Roman"/>
                <w:color w:val="auto"/>
              </w:rPr>
              <w:t>）</w:t>
            </w:r>
          </w:p>
          <w:p>
            <w:pPr>
              <w:ind w:firstLine="480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⑸占地面积：项目占地面积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59103.21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⑹项目投资：项目环评设计总投资为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10000</w:t>
            </w:r>
            <w:r>
              <w:rPr>
                <w:rFonts w:hint="default" w:ascii="Times New Roman" w:hAnsi="Times New Roman" w:cs="Times New Roman"/>
                <w:color w:val="auto"/>
              </w:rPr>
              <w:t>万元，实际总投资为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10000</w:t>
            </w:r>
            <w:r>
              <w:rPr>
                <w:rFonts w:hint="default" w:ascii="Times New Roman" w:hAnsi="Times New Roman" w:cs="Times New Roman"/>
                <w:color w:val="auto"/>
              </w:rPr>
              <w:t>万元，其中环保投资为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</w:rPr>
              <w:t>万，占总投资的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0.1</w:t>
            </w:r>
            <w:r>
              <w:rPr>
                <w:rFonts w:hint="default" w:ascii="Times New Roman" w:hAnsi="Times New Roman" w:cs="Times New Roman"/>
                <w:color w:val="auto"/>
              </w:rPr>
              <w:t>%。</w:t>
            </w:r>
          </w:p>
          <w:p>
            <w:pPr>
              <w:ind w:left="0" w:leftChars="0" w:firstLine="0" w:firstLineChars="0"/>
              <w:rPr>
                <w:rFonts w:hint="default" w:ascii="Times New Roman" w:hAnsi="Times New Roman" w:eastAsia="黑体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</w:rPr>
              <w:t>2、项目变动情况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本项目实际建设的建设地点、性质、规模、生产工艺</w:t>
            </w:r>
            <w:r>
              <w:rPr>
                <w:rFonts w:hint="eastAsia" w:cs="Times New Roman"/>
                <w:color w:val="auto"/>
                <w:lang w:eastAsia="zh-CN"/>
              </w:rPr>
              <w:t>等</w:t>
            </w:r>
            <w:r>
              <w:rPr>
                <w:rFonts w:hint="default" w:ascii="Times New Roman" w:hAnsi="Times New Roman" w:cs="Times New Roman"/>
                <w:color w:val="auto"/>
              </w:rPr>
              <w:t>与环境影响报告表及其批复要求基本一致。</w:t>
            </w:r>
          </w:p>
          <w:p>
            <w:pPr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项目环评设计焊接烟尘以有组织的形式排放，实际建设均以无组织形式排放。</w:t>
            </w:r>
          </w:p>
          <w:p>
            <w:pPr>
              <w:ind w:left="0" w:leftChars="0" w:firstLine="0" w:firstLineChars="0"/>
              <w:rPr>
                <w:rFonts w:hint="default" w:ascii="Times New Roman" w:hAnsi="Times New Roman" w:eastAsia="黑体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</w:rPr>
              <w:t>3、污染物排放及环保设施监测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柳州福臻汽车冲压件有限公司汽车白车身生产基地一期项目</w:t>
            </w:r>
            <w:r>
              <w:rPr>
                <w:rFonts w:hint="default" w:ascii="Times New Roman" w:hAnsi="Times New Roman" w:cs="Times New Roman"/>
                <w:color w:val="auto"/>
              </w:rPr>
              <w:t>每天工作</w:t>
            </w:r>
            <w:r>
              <w:rPr>
                <w:rFonts w:hint="eastAsia" w:cs="Times New Roman"/>
                <w:color w:val="auto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</w:rPr>
              <w:t>小时，全年生产天数约为</w:t>
            </w:r>
            <w:r>
              <w:rPr>
                <w:rFonts w:hint="eastAsia" w:cs="Times New Roman"/>
                <w:color w:val="auto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color w:val="auto"/>
              </w:rPr>
              <w:t>天。在监测期间，企业生产正常，配套环保设施正常运行。</w:t>
            </w:r>
          </w:p>
          <w:p>
            <w:pPr>
              <w:ind w:firstLine="480"/>
              <w:rPr>
                <w:rFonts w:hint="default" w:ascii="Times New Roman" w:hAnsi="Times New Roman" w:cs="Times New Roman"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⑵项目营运期间废气主要</w:t>
            </w:r>
            <w:r>
              <w:rPr>
                <w:rFonts w:hint="eastAsia" w:cs="Times New Roman"/>
                <w:color w:val="auto"/>
                <w:lang w:eastAsia="zh-CN"/>
              </w:rPr>
              <w:t>为焊接过程产生的烟尘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  <w:r>
              <w:rPr>
                <w:rFonts w:hint="eastAsia" w:cs="Times New Roman"/>
                <w:color w:val="auto"/>
                <w:lang w:val="en-US" w:eastAsia="zh-CN"/>
              </w:rPr>
              <w:t>焊接烟尘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通过车间抽风排出室外，</w:t>
            </w:r>
            <w:r>
              <w:rPr>
                <w:rFonts w:hint="eastAsia" w:cs="Times New Roman"/>
                <w:color w:val="auto"/>
                <w:lang w:val="en-US" w:eastAsia="zh-CN"/>
              </w:rPr>
              <w:t>以无组织的形式排放，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经过大气稀释后对周边环境影响不大。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</w:rPr>
              <w:t>无组织废气监测结论：验收监测期间，</w:t>
            </w:r>
            <w:r>
              <w:rPr>
                <w:rFonts w:hint="eastAsia" w:ascii="Times New Roman" w:hAnsi="Times New Roman" w:cs="Times New Roman"/>
                <w:bCs/>
                <w:color w:val="auto"/>
                <w:lang w:eastAsia="zh-CN"/>
              </w:rPr>
              <w:t>项目厂界无组织废气中</w:t>
            </w:r>
            <w:r>
              <w:rPr>
                <w:rFonts w:hint="eastAsia" w:cs="Times New Roman"/>
                <w:bCs/>
                <w:color w:val="auto"/>
                <w:lang w:val="en-US" w:eastAsia="zh-CN"/>
              </w:rPr>
              <w:t>颗粒物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排放浓度符合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《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大气污染物综合排放标准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 xml:space="preserve">》（GB 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16297-1996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）表2</w:t>
            </w:r>
            <w:r>
              <w:rPr>
                <w:rFonts w:hint="eastAsia" w:ascii="Times New Roman" w:hAnsi="Times New Roman" w:cs="Times New Roman"/>
                <w:bCs/>
                <w:color w:val="auto"/>
                <w:lang w:val="en-US" w:eastAsia="zh-CN"/>
              </w:rPr>
              <w:t>无组织排放监控浓度限值</w:t>
            </w:r>
            <w:r>
              <w:rPr>
                <w:rFonts w:hint="default" w:ascii="Times New Roman" w:hAnsi="Times New Roman" w:cs="Times New Roman"/>
                <w:bCs/>
                <w:color w:val="auto"/>
                <w:lang w:val="en-US" w:eastAsia="zh-CN"/>
              </w:rPr>
              <w:t>要求。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⑶</w:t>
            </w:r>
            <w:r>
              <w:rPr>
                <w:rFonts w:hint="eastAsia" w:cs="Times New Roman"/>
                <w:color w:val="auto"/>
                <w:kern w:val="0"/>
                <w:lang w:eastAsia="zh-CN"/>
              </w:rPr>
              <w:t>项目生产过程不产生生产废水，产生的废水主要为生活污水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生活污水经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化粪池处理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排入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市政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污水管网</w:t>
            </w:r>
            <w:r>
              <w:rPr>
                <w:rFonts w:hint="default" w:ascii="Times New Roman" w:hAnsi="Times New Roman" w:eastAsia="黑体" w:cs="Times New Roman"/>
                <w:color w:val="auto"/>
              </w:rPr>
              <w:t>。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ind w:firstLine="0" w:firstLineChars="0"/>
        <w:outlineLvl w:val="1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续表八                    验收监测结论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6" w:hRule="atLeast"/>
          <w:jc w:val="center"/>
        </w:trPr>
        <w:tc>
          <w:tcPr>
            <w:tcW w:w="9072" w:type="dxa"/>
          </w:tcPr>
          <w:p>
            <w:pPr>
              <w:ind w:left="0" w:leftChars="0" w:firstLine="48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废水监测结论：验收监测期间，项目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化粪池废水排放口废水</w:t>
            </w:r>
            <w:r>
              <w:rPr>
                <w:rFonts w:hint="default" w:ascii="Times New Roman" w:hAnsi="Times New Roman" w:cs="Times New Roman"/>
                <w:color w:val="auto"/>
              </w:rPr>
              <w:t>中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pH值、</w:t>
            </w:r>
            <w:r>
              <w:rPr>
                <w:rFonts w:hint="default" w:ascii="Times New Roman" w:hAnsi="Times New Roman" w:cs="Times New Roman"/>
                <w:color w:val="auto"/>
              </w:rPr>
              <w:t>悬浮物、化学需氧量、五日生化需氧量、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氨氮、</w:t>
            </w:r>
            <w:r>
              <w:rPr>
                <w:rFonts w:hint="eastAsia" w:cs="Times New Roman"/>
                <w:color w:val="auto"/>
                <w:lang w:eastAsia="zh-CN"/>
              </w:rPr>
              <w:t>石油类</w:t>
            </w:r>
            <w:r>
              <w:rPr>
                <w:rFonts w:hint="default" w:ascii="Times New Roman" w:hAnsi="Times New Roman" w:cs="Times New Roman"/>
                <w:color w:val="auto"/>
              </w:rPr>
              <w:t>的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监测</w:t>
            </w:r>
            <w:r>
              <w:rPr>
                <w:rFonts w:hint="default" w:ascii="Times New Roman" w:hAnsi="Times New Roman" w:cs="Times New Roman"/>
                <w:color w:val="auto"/>
              </w:rPr>
              <w:t>结果均符合《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污水综合排放标准</w:t>
            </w:r>
            <w:r>
              <w:rPr>
                <w:rFonts w:hint="default" w:ascii="Times New Roman" w:hAnsi="Times New Roman" w:cs="Times New Roman"/>
                <w:color w:val="auto"/>
              </w:rPr>
              <w:t>》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</w:rPr>
              <w:t>GB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8978-1996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三级</w:t>
            </w:r>
            <w:r>
              <w:rPr>
                <w:rFonts w:hint="default" w:ascii="Times New Roman" w:hAnsi="Times New Roman" w:cs="Times New Roman"/>
                <w:color w:val="auto"/>
              </w:rPr>
              <w:t>标准限值要求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。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⑷项目噪声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主要为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空压机、切割机、焊机、液压机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等设备运行产生</w:t>
            </w:r>
            <w:r>
              <w:rPr>
                <w:rFonts w:hint="eastAsia" w:cs="Times New Roman"/>
                <w:color w:val="auto"/>
                <w:lang w:val="en-US" w:eastAsia="zh-CN"/>
              </w:rPr>
              <w:t>的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噪声</w:t>
            </w:r>
            <w:r>
              <w:rPr>
                <w:rFonts w:hint="default" w:ascii="Times New Roman" w:hAnsi="Times New Roman" w:cs="Times New Roman"/>
                <w:color w:val="auto"/>
              </w:rPr>
              <w:t>。项目通过采取基础减振、</w:t>
            </w:r>
            <w:r>
              <w:rPr>
                <w:rFonts w:hint="eastAsia" w:cs="Times New Roman"/>
                <w:color w:val="auto"/>
                <w:lang w:eastAsia="zh-CN"/>
              </w:rPr>
              <w:t>合理布置厂房、厂房隔声、距离衰减</w:t>
            </w:r>
            <w:r>
              <w:rPr>
                <w:rFonts w:hint="default" w:ascii="Times New Roman" w:hAnsi="Times New Roman" w:cs="Times New Roman"/>
                <w:color w:val="auto"/>
              </w:rPr>
              <w:t>等</w:t>
            </w:r>
            <w:r>
              <w:rPr>
                <w:rFonts w:hint="eastAsia" w:cs="Times New Roman"/>
                <w:color w:val="auto"/>
                <w:lang w:eastAsia="zh-CN"/>
              </w:rPr>
              <w:t>措施</w:t>
            </w:r>
            <w:r>
              <w:rPr>
                <w:rFonts w:hint="default" w:ascii="Times New Roman" w:hAnsi="Times New Roman" w:cs="Times New Roman"/>
                <w:color w:val="auto"/>
              </w:rPr>
              <w:t>减少对外界声环境的影响。</w:t>
            </w:r>
          </w:p>
          <w:p>
            <w:pPr>
              <w:ind w:left="0" w:leftChars="0" w:firstLine="48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噪声监测结论：</w:t>
            </w:r>
            <w:r>
              <w:rPr>
                <w:rFonts w:hint="default" w:ascii="Times New Roman" w:hAnsi="Times New Roman" w:cs="Times New Roman"/>
                <w:bCs/>
                <w:color w:val="auto"/>
              </w:rPr>
              <w:t>验收监测期间，项目</w:t>
            </w:r>
            <w:r>
              <w:rPr>
                <w:rFonts w:hint="default" w:ascii="Times New Roman" w:hAnsi="Times New Roman" w:cs="Times New Roman"/>
                <w:color w:val="auto"/>
              </w:rPr>
              <w:t>厂界</w:t>
            </w:r>
            <w:r>
              <w:rPr>
                <w:rFonts w:hint="eastAsia" w:cs="Times New Roman"/>
                <w:color w:val="auto"/>
                <w:lang w:eastAsia="zh-CN"/>
              </w:rPr>
              <w:t>四周</w:t>
            </w:r>
            <w:r>
              <w:rPr>
                <w:rFonts w:hint="default" w:ascii="Times New Roman" w:hAnsi="Times New Roman" w:cs="Times New Roman"/>
                <w:color w:val="auto"/>
              </w:rPr>
              <w:t>噪声符合《工业企业厂界环境噪声排放标准》（GB12348-2008）中</w:t>
            </w:r>
            <w:r>
              <w:rPr>
                <w:rFonts w:hint="eastAsia" w:cs="Times New Roman"/>
                <w:color w:val="auto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</w:rPr>
              <w:t>类标准限值</w:t>
            </w:r>
            <w:r>
              <w:rPr>
                <w:rFonts w:hint="eastAsia" w:cs="Times New Roman"/>
                <w:color w:val="auto"/>
                <w:lang w:eastAsia="zh-CN"/>
              </w:rPr>
              <w:t>要求</w:t>
            </w:r>
            <w:r>
              <w:rPr>
                <w:rFonts w:hint="default" w:ascii="Times New Roman" w:hAnsi="Times New Roman" w:cs="Times New Roman"/>
                <w:color w:val="auto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⑸</w:t>
            </w:r>
            <w:r>
              <w:rPr>
                <w:rFonts w:hint="default" w:ascii="Times New Roman" w:hAnsi="Times New Roman" w:cs="Times New Roman"/>
                <w:color w:val="auto"/>
              </w:rPr>
              <w:t>项目的固体废物主要是边角料、废油和生活垃圾。</w:t>
            </w:r>
          </w:p>
          <w:p>
            <w:pPr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项目产生的生活</w:t>
            </w:r>
            <w:r>
              <w:rPr>
                <w:rFonts w:hint="eastAsia" w:cs="Times New Roman"/>
                <w:color w:val="auto"/>
                <w:lang w:eastAsia="zh-CN"/>
              </w:rPr>
              <w:t>垃圾为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15t/a，</w:t>
            </w:r>
            <w:r>
              <w:rPr>
                <w:rFonts w:hint="eastAsia" w:cs="Times New Roman"/>
                <w:color w:val="auto"/>
                <w:lang w:eastAsia="zh-CN"/>
              </w:rPr>
              <w:t>统一收集后</w:t>
            </w:r>
            <w:r>
              <w:rPr>
                <w:rFonts w:hint="default" w:ascii="Times New Roman" w:hAnsi="Times New Roman" w:cs="Times New Roman"/>
                <w:color w:val="auto"/>
              </w:rPr>
              <w:t>由环卫部门处理；边角料</w:t>
            </w:r>
            <w:r>
              <w:rPr>
                <w:rFonts w:hint="eastAsia" w:cs="Times New Roman"/>
                <w:color w:val="auto"/>
                <w:lang w:eastAsia="zh-CN"/>
              </w:rPr>
              <w:t>产生量为</w:t>
            </w:r>
            <w:r>
              <w:rPr>
                <w:rFonts w:hint="eastAsia" w:cs="Times New Roman"/>
                <w:color w:val="auto"/>
                <w:lang w:val="en-US" w:eastAsia="zh-CN"/>
              </w:rPr>
              <w:t>100t/a，</w:t>
            </w:r>
            <w:r>
              <w:rPr>
                <w:rFonts w:hint="default" w:ascii="Times New Roman" w:hAnsi="Times New Roman" w:cs="Times New Roman"/>
                <w:color w:val="auto"/>
              </w:rPr>
              <w:t>由金属回收公司回收处置；废油属于危险废物，用专用桶的收集，存放在</w:t>
            </w:r>
            <w:r>
              <w:rPr>
                <w:rFonts w:hint="eastAsia" w:cs="Times New Roman"/>
                <w:color w:val="auto"/>
                <w:lang w:eastAsia="zh-CN"/>
              </w:rPr>
              <w:t>危废暂存间</w:t>
            </w:r>
            <w:r>
              <w:rPr>
                <w:rFonts w:hint="default" w:ascii="Times New Roman" w:hAnsi="Times New Roman" w:cs="Times New Roman"/>
                <w:color w:val="auto"/>
              </w:rPr>
              <w:t>，</w:t>
            </w:r>
            <w:r>
              <w:rPr>
                <w:rFonts w:hint="eastAsia" w:cs="Times New Roman"/>
                <w:color w:val="auto"/>
                <w:lang w:eastAsia="zh-CN"/>
              </w:rPr>
              <w:t>待产生量大后交</w:t>
            </w:r>
            <w:r>
              <w:rPr>
                <w:rFonts w:hint="default" w:ascii="Times New Roman" w:hAnsi="Times New Roman" w:cs="Times New Roman"/>
                <w:color w:val="auto"/>
              </w:rPr>
              <w:t>由有资质单位处置。</w:t>
            </w:r>
          </w:p>
          <w:p>
            <w:pPr>
              <w:ind w:firstLine="0" w:firstLineChars="0"/>
              <w:rPr>
                <w:rFonts w:hint="default" w:ascii="Times New Roman" w:hAnsi="Times New Roman" w:eastAsia="黑体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</w:rPr>
              <w:t>4、环境管理检查结论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⑴建设项目执行了国家环境影响评价制度、“三同时”制度和环境保护验收制度，制定有相关环保规章制度。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⑵项目基本按照环境影响报告书批复的要求完成了环保设施建设，环保设施运行正常、稳定，效果良好，废气、废水污染物稳定、达标排放。</w:t>
            </w:r>
          </w:p>
          <w:p>
            <w:pPr>
              <w:ind w:firstLine="456" w:firstLineChars="19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⑶建设项目基本落实了项目环境影响报告书批复所提出的环保措施。生产期间配套的环保设施运行正常，污染物处理效果基本达到设计要求，主要污染物排放量基本得到控制。</w:t>
            </w:r>
          </w:p>
          <w:p>
            <w:pPr>
              <w:pStyle w:val="17"/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综合结论</w:t>
            </w:r>
          </w:p>
          <w:p>
            <w:pPr>
              <w:numPr>
                <w:ilvl w:val="0"/>
                <w:numId w:val="0"/>
              </w:numPr>
              <w:spacing w:beforeLines="50"/>
              <w:ind w:firstLine="48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综上所述，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柳州福臻汽车冲压件有限公司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汽车零部件及配件制造项目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在设计、施工、试生产期采取了有效的污染防治措施，项目建设执行了国家环保法律、法规及环保设施“三同时”制度，环保设施运行效果基本达到设计要求。废气污染物达标排放，污染物排放量得到有效控制，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厂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区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废水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得到相应处置，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厂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界噪声均达标排放，</w:t>
            </w: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固体废物均得到相应处置，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项目基本落实环境影响报告表批复提出的环保措施要求，符合建设项</w:t>
            </w:r>
          </w:p>
        </w:tc>
      </w:tr>
    </w:tbl>
    <w:p>
      <w:pPr>
        <w:ind w:firstLine="0" w:firstLineChars="0"/>
        <w:rPr>
          <w:rFonts w:hint="default" w:ascii="Times New Roman" w:hAnsi="Times New Roman" w:cs="Times New Roman"/>
          <w:color w:val="auto"/>
        </w:rPr>
      </w:pPr>
    </w:p>
    <w:p>
      <w:pPr>
        <w:ind w:firstLine="0" w:firstLineChars="0"/>
        <w:outlineLvl w:val="1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续表八                    验收监测结论</w:t>
      </w:r>
    </w:p>
    <w:tbl>
      <w:tblPr>
        <w:tblStyle w:val="1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6" w:hRule="atLeast"/>
          <w:jc w:val="center"/>
        </w:trPr>
        <w:tc>
          <w:tcPr>
            <w:tcW w:w="9072" w:type="dxa"/>
          </w:tcPr>
          <w:p>
            <w:pPr>
              <w:pStyle w:val="17"/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目竣工环境保护验收条件。</w:t>
            </w:r>
          </w:p>
          <w:p>
            <w:pPr>
              <w:pStyle w:val="17"/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建议</w:t>
            </w:r>
          </w:p>
          <w:p>
            <w:pPr>
              <w:numPr>
                <w:ilvl w:val="0"/>
                <w:numId w:val="2"/>
              </w:numPr>
              <w:spacing w:beforeLines="50"/>
              <w:ind w:firstLine="48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加强内部管理，加强环保设施的管理与维护，使环保设施正常有效运行，确保污染物稳定达标排放。</w:t>
            </w:r>
          </w:p>
        </w:tc>
      </w:tr>
    </w:tbl>
    <w:p>
      <w:pPr>
        <w:ind w:firstLine="0" w:firstLineChars="0"/>
        <w:rPr>
          <w:rFonts w:hint="default" w:ascii="Times New Roman" w:hAnsi="Times New Roman"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1134" w:footer="96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spacing w:line="240" w:lineRule="auto"/>
        <w:ind w:firstLine="0" w:firstLineChars="0"/>
        <w:rPr>
          <w:rFonts w:hint="default" w:ascii="Times New Roman" w:hAnsi="Times New Roman" w:eastAsia="黑体" w:cs="Times New Roman"/>
          <w:b/>
          <w:bCs/>
          <w:color w:val="auto"/>
        </w:rPr>
      </w:pPr>
      <w:r>
        <w:rPr>
          <w:rFonts w:hint="default" w:ascii="Times New Roman" w:hAnsi="Times New Roman" w:eastAsia="黑体" w:cs="Times New Roman"/>
          <w:b/>
          <w:bCs/>
          <w:color w:val="auto"/>
        </w:rPr>
        <w:t>附件1</w:t>
      </w:r>
    </w:p>
    <w:p>
      <w:pPr>
        <w:spacing w:line="240" w:lineRule="auto"/>
        <w:ind w:firstLine="643"/>
        <w:jc w:val="center"/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</w:rPr>
        <w:t>建设项目工程竣工环境保护“三同时”验收登记表</w:t>
      </w:r>
    </w:p>
    <w:tbl>
      <w:tblPr>
        <w:tblStyle w:val="18"/>
        <w:tblW w:w="153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561"/>
        <w:gridCol w:w="641"/>
        <w:gridCol w:w="14"/>
        <w:gridCol w:w="878"/>
        <w:gridCol w:w="76"/>
        <w:gridCol w:w="41"/>
        <w:gridCol w:w="972"/>
        <w:gridCol w:w="195"/>
        <w:gridCol w:w="287"/>
        <w:gridCol w:w="492"/>
        <w:gridCol w:w="426"/>
        <w:gridCol w:w="248"/>
        <w:gridCol w:w="135"/>
        <w:gridCol w:w="175"/>
        <w:gridCol w:w="933"/>
        <w:gridCol w:w="49"/>
        <w:gridCol w:w="944"/>
        <w:gridCol w:w="422"/>
        <w:gridCol w:w="414"/>
        <w:gridCol w:w="154"/>
        <w:gridCol w:w="427"/>
        <w:gridCol w:w="935"/>
        <w:gridCol w:w="228"/>
        <w:gridCol w:w="596"/>
        <w:gridCol w:w="849"/>
        <w:gridCol w:w="47"/>
        <w:gridCol w:w="152"/>
        <w:gridCol w:w="461"/>
        <w:gridCol w:w="497"/>
        <w:gridCol w:w="554"/>
        <w:gridCol w:w="18"/>
        <w:gridCol w:w="65"/>
        <w:gridCol w:w="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  <w:jc w:val="center"/>
        </w:trPr>
        <w:tc>
          <w:tcPr>
            <w:tcW w:w="2860" w:type="dxa"/>
            <w:gridSpan w:val="4"/>
            <w:tcBorders>
              <w:bottom w:val="single" w:color="auto" w:sz="4" w:space="0"/>
            </w:tcBorders>
            <w:shd w:val="clear" w:color="auto" w:fill="FF9900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填表单位(盖章)*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柳州福臻汽车冲压件有限公司</w:t>
            </w:r>
          </w:p>
        </w:tc>
        <w:tc>
          <w:tcPr>
            <w:tcW w:w="2101" w:type="dxa"/>
            <w:gridSpan w:val="4"/>
            <w:shd w:val="clear" w:color="auto" w:fill="FF9900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填表人(签字)*</w:t>
            </w:r>
          </w:p>
        </w:tc>
        <w:tc>
          <w:tcPr>
            <w:tcW w:w="2352" w:type="dxa"/>
            <w:gridSpan w:val="5"/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673" w:type="dxa"/>
            <w:gridSpan w:val="3"/>
            <w:shd w:val="clear" w:color="auto" w:fill="FF9900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项目经办人签字*</w:t>
            </w:r>
          </w:p>
        </w:tc>
        <w:tc>
          <w:tcPr>
            <w:tcW w:w="2650" w:type="dxa"/>
            <w:gridSpan w:val="8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644" w:type="dxa"/>
            <w:vMerge w:val="restart"/>
            <w:shd w:val="clear" w:color="auto" w:fill="FFCC99"/>
            <w:noWrap/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建</w:t>
            </w:r>
          </w:p>
          <w:p>
            <w:pPr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设</w:t>
            </w:r>
          </w:p>
          <w:p>
            <w:pPr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项</w:t>
            </w:r>
          </w:p>
          <w:p>
            <w:pPr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目</w:t>
            </w: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项目名称*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柳州福臻汽车冲压件有限公司汽车白车身生产基地一期项目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项目代码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45" w:type="dxa"/>
            <w:gridSpan w:val="2"/>
            <w:shd w:val="clear" w:color="auto" w:fill="FABF8F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建设地点*</w:t>
            </w:r>
          </w:p>
        </w:tc>
        <w:tc>
          <w:tcPr>
            <w:tcW w:w="2650" w:type="dxa"/>
            <w:gridSpan w:val="8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柳州市柳东新区花岭片环岭南路与横六路交叉口东南角 L-16-15 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行业类别(分类管理名录)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imes New Roman"/>
                <w:bCs/>
                <w:color w:val="auto"/>
                <w:sz w:val="18"/>
                <w:szCs w:val="18"/>
                <w:lang w:eastAsia="zh-CN"/>
              </w:rPr>
              <w:t>汽车零部件及配件制造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建设性质</w:t>
            </w:r>
          </w:p>
        </w:tc>
        <w:tc>
          <w:tcPr>
            <w:tcW w:w="6675" w:type="dxa"/>
            <w:gridSpan w:val="16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☑新建    □改扩建    □技术改造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设计生产能力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cs="Times New Roman"/>
                <w:color w:val="auto"/>
                <w:spacing w:val="-4"/>
                <w:sz w:val="18"/>
                <w:szCs w:val="18"/>
                <w:lang w:val="en-US" w:eastAsia="zh-CN"/>
              </w:rPr>
              <w:t>年产40万台乘用车副车架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实际生产能力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cs="Times New Roman"/>
                <w:color w:val="auto"/>
                <w:spacing w:val="-4"/>
                <w:sz w:val="18"/>
                <w:szCs w:val="18"/>
                <w:lang w:val="en-US" w:eastAsia="zh-CN"/>
              </w:rPr>
              <w:t>年产40万台乘用车副车架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环评单位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cs="Times New Roman"/>
                <w:color w:val="auto"/>
                <w:spacing w:val="-4"/>
                <w:sz w:val="18"/>
                <w:szCs w:val="18"/>
                <w:lang w:val="en-US" w:eastAsia="zh-CN"/>
              </w:rPr>
              <w:t>柳州柳环环保技术有限公司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环评文件审批机关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柳州市行政审批局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审批文号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eastAsia="zh-CN"/>
              </w:rPr>
              <w:t>柳审环城审字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[2017]52号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环评文件类型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报告表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开工日期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201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年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月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竣工日期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年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月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排污许可证申领时间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环保设施设计单位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柳州福臻汽车冲压件有限公司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环保设施施工单位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柳州福臻汽车冲压件有限公司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本工程排污许可证编号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pacing w:val="-4"/>
                <w:sz w:val="18"/>
                <w:szCs w:val="18"/>
              </w:rPr>
              <w:t>验收单位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柳州福臻汽车冲压件有限公司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环保设施监测单位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广西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泰检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监测有限公司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验收监测时工况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75%以上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投资总概算(万元)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10000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环保投资总概算(万元)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所占比例(%)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pacing w:val="-4"/>
                <w:sz w:val="18"/>
                <w:szCs w:val="18"/>
              </w:rPr>
              <w:t>实际投资(万元)</w:t>
            </w:r>
          </w:p>
        </w:tc>
        <w:tc>
          <w:tcPr>
            <w:tcW w:w="3750" w:type="dxa"/>
            <w:gridSpan w:val="10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10000</w:t>
            </w:r>
          </w:p>
        </w:tc>
        <w:tc>
          <w:tcPr>
            <w:tcW w:w="210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实际环保投资(万元)</w:t>
            </w:r>
          </w:p>
        </w:tc>
        <w:tc>
          <w:tcPr>
            <w:tcW w:w="2580" w:type="dxa"/>
            <w:gridSpan w:val="6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105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所占比例(%)</w:t>
            </w:r>
          </w:p>
        </w:tc>
        <w:tc>
          <w:tcPr>
            <w:tcW w:w="1990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废水治理(万元)</w:t>
            </w:r>
          </w:p>
        </w:tc>
        <w:tc>
          <w:tcPr>
            <w:tcW w:w="954" w:type="dxa"/>
            <w:gridSpan w:val="2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95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废气治理(万元)</w:t>
            </w:r>
          </w:p>
        </w:tc>
        <w:tc>
          <w:tcPr>
            <w:tcW w:w="918" w:type="dxa"/>
            <w:gridSpan w:val="2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1491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噪声治理(万元)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17" w:type="dxa"/>
            <w:gridSpan w:val="4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固废治理(万元)</w:t>
            </w:r>
          </w:p>
        </w:tc>
        <w:tc>
          <w:tcPr>
            <w:tcW w:w="1163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44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绿化及生态(万元)</w:t>
            </w:r>
          </w:p>
        </w:tc>
        <w:tc>
          <w:tcPr>
            <w:tcW w:w="46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1134" w:type="dxa"/>
            <w:gridSpan w:val="4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其他(万元)</w:t>
            </w:r>
          </w:p>
        </w:tc>
        <w:tc>
          <w:tcPr>
            <w:tcW w:w="856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4" w:type="dxa"/>
            <w:vMerge w:val="continue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3094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新增废水处理设施能力(m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/d)</w:t>
            </w:r>
          </w:p>
        </w:tc>
        <w:tc>
          <w:tcPr>
            <w:tcW w:w="2737" w:type="dxa"/>
            <w:gridSpan w:val="8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3072" w:type="dxa"/>
            <w:gridSpan w:val="7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新增废气处理设施能力(万m3/a)</w:t>
            </w:r>
          </w:p>
        </w:tc>
        <w:tc>
          <w:tcPr>
            <w:tcW w:w="1744" w:type="dxa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3156" w:type="dxa"/>
            <w:gridSpan w:val="7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年平均工作时（h/a）</w:t>
            </w:r>
          </w:p>
        </w:tc>
        <w:tc>
          <w:tcPr>
            <w:tcW w:w="939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644" w:type="dxa"/>
            <w:vMerge w:val="continue"/>
            <w:shd w:val="clear" w:color="auto" w:fill="auto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16" w:type="dxa"/>
            <w:gridSpan w:val="3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运营单位</w:t>
            </w:r>
          </w:p>
        </w:tc>
        <w:tc>
          <w:tcPr>
            <w:tcW w:w="6273" w:type="dxa"/>
            <w:gridSpan w:val="15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lang w:val="en-US" w:eastAsia="zh-CN"/>
              </w:rPr>
              <w:t>柳州福臻汽车冲压件有限公司</w:t>
            </w:r>
          </w:p>
        </w:tc>
        <w:tc>
          <w:tcPr>
            <w:tcW w:w="2158" w:type="dxa"/>
            <w:gridSpan w:val="5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40" w:lineRule="exact"/>
              <w:ind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邮政编码</w:t>
            </w:r>
          </w:p>
        </w:tc>
        <w:tc>
          <w:tcPr>
            <w:tcW w:w="1445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545006</w:t>
            </w:r>
          </w:p>
        </w:tc>
        <w:tc>
          <w:tcPr>
            <w:tcW w:w="1157" w:type="dxa"/>
            <w:gridSpan w:val="4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联系电话</w:t>
            </w:r>
          </w:p>
        </w:tc>
        <w:tc>
          <w:tcPr>
            <w:tcW w:w="149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15078270286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44" w:type="dxa"/>
            <w:vMerge w:val="continue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36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4378" w:type="dxa"/>
            <w:gridSpan w:val="8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运营单位社会统一信用代码(或组织机构代码)</w:t>
            </w:r>
          </w:p>
        </w:tc>
        <w:tc>
          <w:tcPr>
            <w:tcW w:w="4111" w:type="dxa"/>
            <w:gridSpan w:val="10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91450200MA5KCHRLXL</w:t>
            </w:r>
          </w:p>
        </w:tc>
        <w:tc>
          <w:tcPr>
            <w:tcW w:w="2158" w:type="dxa"/>
            <w:gridSpan w:val="5"/>
            <w:tcBorders>
              <w:bottom w:val="single" w:color="auto" w:sz="4" w:space="0"/>
            </w:tcBorders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验收时间</w:t>
            </w:r>
          </w:p>
        </w:tc>
        <w:tc>
          <w:tcPr>
            <w:tcW w:w="4095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~20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644" w:type="dxa"/>
            <w:vMerge w:val="restart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污染物排放达标与总量控制(工业建设项目详填）</w:t>
            </w: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污染物</w:t>
            </w:r>
          </w:p>
        </w:tc>
        <w:tc>
          <w:tcPr>
            <w:tcW w:w="1009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原有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排放量⑴</w:t>
            </w:r>
          </w:p>
        </w:tc>
        <w:tc>
          <w:tcPr>
            <w:tcW w:w="972" w:type="dxa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本期工程实际排放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浓度⑵</w:t>
            </w:r>
          </w:p>
        </w:tc>
        <w:tc>
          <w:tcPr>
            <w:tcW w:w="974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允许排放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浓度⑶</w:t>
            </w:r>
          </w:p>
        </w:tc>
        <w:tc>
          <w:tcPr>
            <w:tcW w:w="984" w:type="dxa"/>
            <w:gridSpan w:val="4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本期工程产生量⑷</w:t>
            </w:r>
          </w:p>
        </w:tc>
        <w:tc>
          <w:tcPr>
            <w:tcW w:w="98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自身削减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量⑸</w:t>
            </w:r>
          </w:p>
        </w:tc>
        <w:tc>
          <w:tcPr>
            <w:tcW w:w="944" w:type="dxa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实际排放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量⑹</w:t>
            </w:r>
          </w:p>
        </w:tc>
        <w:tc>
          <w:tcPr>
            <w:tcW w:w="990" w:type="dxa"/>
            <w:gridSpan w:val="3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核定排放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总量⑺</w:t>
            </w:r>
          </w:p>
        </w:tc>
        <w:tc>
          <w:tcPr>
            <w:tcW w:w="136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本期工程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“以新带老”削减量⑻</w:t>
            </w:r>
          </w:p>
        </w:tc>
        <w:tc>
          <w:tcPr>
            <w:tcW w:w="824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全厂实际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排放总量⑼</w:t>
            </w:r>
          </w:p>
        </w:tc>
        <w:tc>
          <w:tcPr>
            <w:tcW w:w="896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全厂核定排放总量⑽</w:t>
            </w:r>
          </w:p>
        </w:tc>
        <w:tc>
          <w:tcPr>
            <w:tcW w:w="1682" w:type="dxa"/>
            <w:gridSpan w:val="5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区域平衡替代削减量⑾</w:t>
            </w:r>
          </w:p>
        </w:tc>
        <w:tc>
          <w:tcPr>
            <w:tcW w:w="921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排放增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减量⑿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废水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化学需氧量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氨氮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废气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二氧化硫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</w:rPr>
              <w:t>颗粒物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氮氧化物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202" w:type="dxa"/>
            <w:gridSpan w:val="2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工业固体废物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561" w:type="dxa"/>
            <w:vMerge w:val="restart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与项目有关的其他特征污染物</w:t>
            </w:r>
          </w:p>
        </w:tc>
        <w:tc>
          <w:tcPr>
            <w:tcW w:w="641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4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561" w:type="dxa"/>
            <w:vMerge w:val="continue"/>
            <w:shd w:val="clear" w:color="auto" w:fill="FFCC99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1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009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72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4" w:type="dxa"/>
            <w:gridSpan w:val="4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8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44" w:type="dxa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90" w:type="dxa"/>
            <w:gridSpan w:val="3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5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  <w:tc>
          <w:tcPr>
            <w:tcW w:w="921" w:type="dxa"/>
            <w:gridSpan w:val="2"/>
            <w:noWrap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—</w:t>
            </w:r>
          </w:p>
        </w:tc>
      </w:tr>
    </w:tbl>
    <w:p>
      <w:pPr>
        <w:spacing w:line="240" w:lineRule="auto"/>
        <w:ind w:firstLine="300"/>
        <w:rPr>
          <w:rFonts w:hint="default" w:ascii="Times New Roman" w:hAnsi="Times New Roman" w:eastAsia="黑体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15"/>
          <w:szCs w:val="15"/>
        </w:rPr>
        <w:t>注：1、排放增减量：(+)表示增加，(-)表示减少。2、(12)=(6)-(8)-(11)，(9)=(4)-(5)-(8)-(11)+(1)。3、计量单位：废水排放量——万吨/年；废气排放量——万标立方米/年；工业固废排放量——万吨/年；水污染物排放浓度——毫克/升；废气中污染物排入浓度——毫克/立方米；水污染物排放量——吨/年；废气污染物排放量——吨/年。</w:t>
      </w:r>
    </w:p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color w:val="auto"/>
        </w:rPr>
        <w:sectPr>
          <w:headerReference r:id="rId5" w:type="default"/>
          <w:footerReference r:id="rId6" w:type="default"/>
          <w:pgSz w:w="16838" w:h="11906" w:orient="landscape"/>
          <w:pgMar w:top="1134" w:right="1134" w:bottom="1134" w:left="1134" w:header="850" w:footer="51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pStyle w:val="17"/>
        <w:ind w:left="0" w:leftChars="0" w:firstLine="0" w:firstLineChars="0"/>
        <w:rPr>
          <w:rFonts w:hint="eastAsia" w:ascii="Times New Roman" w:hAnsi="Times New Roman" w:eastAsia="宋体" w:cs="Times New Roman"/>
          <w:b/>
          <w:bCs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</w:rPr>
        <w:t>附件2</w:t>
      </w:r>
    </w:p>
    <w:p>
      <w:pPr>
        <w:pStyle w:val="17"/>
        <w:ind w:left="0" w:leftChars="0" w:firstLine="0" w:firstLineChars="0"/>
        <w:jc w:val="center"/>
        <w:rPr>
          <w:rFonts w:hint="eastAsia" w:eastAsia="宋体"/>
          <w:color w:val="auto"/>
          <w:lang w:eastAsia="zh-CN"/>
        </w:rPr>
      </w:pPr>
      <w:r>
        <w:rPr>
          <w:color w:val="auto"/>
        </w:rPr>
        <w:drawing>
          <wp:inline distT="0" distB="0" distL="114300" distR="114300">
            <wp:extent cx="6028690" cy="7619365"/>
            <wp:effectExtent l="0" t="0" r="6350" b="63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28690" cy="761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b/>
          <w:bCs/>
          <w:color w:val="auto"/>
          <w:sz w:val="24"/>
        </w:rPr>
      </w:pPr>
    </w:p>
    <w:p>
      <w:pPr>
        <w:pStyle w:val="17"/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443220" cy="8637270"/>
            <wp:effectExtent l="0" t="0" r="12700" b="381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43220" cy="863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drawing>
          <wp:inline distT="0" distB="0" distL="114300" distR="114300">
            <wp:extent cx="5538470" cy="8744585"/>
            <wp:effectExtent l="0" t="0" r="8890" b="3175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8470" cy="874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ind w:left="0" w:leftChars="0" w:firstLine="0" w:firstLineChars="0"/>
        <w:rPr>
          <w:rFonts w:hint="default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</w:rPr>
        <w:t>附件3</w:t>
      </w:r>
    </w:p>
    <w:p>
      <w:pPr>
        <w:rPr>
          <w:rFonts w:hint="eastAsia"/>
          <w:color w:val="auto"/>
          <w:lang w:eastAsia="zh-CN"/>
        </w:rPr>
      </w:pPr>
      <w:r>
        <w:drawing>
          <wp:inline distT="0" distB="0" distL="114300" distR="114300">
            <wp:extent cx="5728970" cy="7962265"/>
            <wp:effectExtent l="0" t="0" r="1270" b="8255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796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8" w:name="_GoBack"/>
      <w:bookmarkEnd w:id="28"/>
    </w:p>
    <w:p>
      <w:pPr>
        <w:ind w:left="0" w:leftChars="0" w:firstLine="0" w:firstLineChars="0"/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default"/>
          <w:color w:val="auto"/>
          <w:lang w:val="en-US" w:eastAsia="zh-CN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b/>
          <w:bCs/>
          <w:color w:val="auto"/>
          <w:sz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</w:rPr>
        <w:t>附图1</w:t>
      </w:r>
    </w:p>
    <w:p>
      <w:pPr>
        <w:pStyle w:val="17"/>
        <w:ind w:left="0" w:leftChars="0" w:firstLine="0" w:firstLineChars="0"/>
        <w:jc w:val="center"/>
        <w:rPr>
          <w:rFonts w:hint="default" w:ascii="Times New Roman" w:hAnsi="Times New Roman" w:cs="Times New Roman"/>
          <w:color w:val="auto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589094912" behindDoc="0" locked="0" layoutInCell="1" allowOverlap="1">
                <wp:simplePos x="0" y="0"/>
                <wp:positionH relativeFrom="column">
                  <wp:posOffset>7715885</wp:posOffset>
                </wp:positionH>
                <wp:positionV relativeFrom="paragraph">
                  <wp:posOffset>1885315</wp:posOffset>
                </wp:positionV>
                <wp:extent cx="1790700" cy="406400"/>
                <wp:effectExtent l="409575" t="4445" r="9525" b="671195"/>
                <wp:wrapNone/>
                <wp:docPr id="50" name="矩形标注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47695" y="2480310"/>
                          <a:ext cx="1790700" cy="406400"/>
                        </a:xfrm>
                        <a:prstGeom prst="wedgeRectCallout">
                          <a:avLst>
                            <a:gd name="adj1" fmla="val -72624"/>
                            <a:gd name="adj2" fmla="val 210625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 w:cs="Times New Roman"/>
                                <w:b/>
                                <w:bCs w:val="0"/>
                                <w:color w:val="FF0000"/>
                                <w:sz w:val="21"/>
                                <w:szCs w:val="21"/>
                                <w:lang w:eastAsia="zh-CN"/>
                              </w:rPr>
                              <w:t>项目厂址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607.55pt;margin-top:148.45pt;height:32pt;width:141pt;z-index:589094912;v-text-anchor:middle;mso-width-relative:page;mso-height-relative:page;" filled="f" stroked="t" coordsize="21600,21600" o:gfxdata="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H4UeaDYAAAADQEA&#10;AA8AAAAAAAAAAQAgAAAAIgAAAGRycy9kb3ducmV2LnhtbFBLAQIUABQAAAAIAIdO4kAVeb+qjAIA&#10;AOMEAAAOAAAAAAAAAAEAIAAAACcBAABkcnMvZTJvRG9jLnhtbFBLBQYAAAAABgAGAFkBAAAlBgAA&#10;AAA=&#10;" adj="-4887,56295">
                <v:fill on="f" focussize="0,0"/>
                <v:stroke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jc w:val="center"/>
                        <w:rPr>
                          <w:rFonts w:hint="eastAsia"/>
                          <w:b/>
                          <w:bCs w:val="0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 w:cs="Times New Roman"/>
                          <w:b/>
                          <w:bCs w:val="0"/>
                          <w:color w:val="FF0000"/>
                          <w:sz w:val="21"/>
                          <w:szCs w:val="21"/>
                          <w:lang w:eastAsia="zh-CN"/>
                        </w:rPr>
                        <w:t>项目厂址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6682740" cy="5181600"/>
            <wp:effectExtent l="0" t="0" r="762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4289920" behindDoc="0" locked="0" layoutInCell="1" allowOverlap="1">
                <wp:simplePos x="0" y="0"/>
                <wp:positionH relativeFrom="column">
                  <wp:posOffset>3465195</wp:posOffset>
                </wp:positionH>
                <wp:positionV relativeFrom="paragraph">
                  <wp:posOffset>5304790</wp:posOffset>
                </wp:positionV>
                <wp:extent cx="2626995" cy="405130"/>
                <wp:effectExtent l="0" t="0" r="0" b="0"/>
                <wp:wrapNone/>
                <wp:docPr id="3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6995" cy="405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80"/>
                              <w:rPr>
                                <w:rFonts w:eastAsiaTheme="minor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项目地理位置示意图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272.85pt;margin-top:417.7pt;height:31.9pt;width:206.85pt;z-index:254289920;mso-width-relative:page;mso-height-relative:page;" filled="f" stroked="f" coordsize="21600,21600" o:gfxdata="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AwfHNLbAAAACwEAAA8AAAAAAAAAAQAgAAAAIgAAAGRycy9kb3ducmV2LnhtbFBLAQIUABQA&#10;AAAIAIdO4kBsAgVnJgIAACgEAAAOAAAAAAAAAAEAIAAAACoBAABkcnMvZTJvRG9jLnhtbFBLBQYA&#10;AAAABgAGAFkBAADC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480"/>
                        <w:rPr>
                          <w:rFonts w:eastAsiaTheme="minor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项目地理位置示意图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17"/>
        <w:ind w:left="0" w:leftChars="0" w:firstLine="0" w:firstLineChars="0"/>
        <w:jc w:val="center"/>
        <w:rPr>
          <w:rFonts w:hint="default" w:ascii="Times New Roman" w:hAnsi="Times New Roman" w:cs="Times New Roman"/>
          <w:color w:val="auto"/>
        </w:rPr>
        <w:sectPr>
          <w:pgSz w:w="16838" w:h="11906" w:orient="landscape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589095936" behindDoc="0" locked="0" layoutInCell="1" allowOverlap="1">
                <wp:simplePos x="0" y="0"/>
                <wp:positionH relativeFrom="column">
                  <wp:posOffset>8061325</wp:posOffset>
                </wp:positionH>
                <wp:positionV relativeFrom="paragraph">
                  <wp:posOffset>-5382895</wp:posOffset>
                </wp:positionV>
                <wp:extent cx="784860" cy="998220"/>
                <wp:effectExtent l="0" t="0" r="7620" b="762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81415" y="1109345"/>
                          <a:ext cx="784860" cy="998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 w:firstLine="0" w:firstLineChars="0"/>
                            </w:pPr>
                            <w:r>
                              <w:drawing>
                                <wp:inline distT="0" distB="0" distL="114300" distR="114300">
                                  <wp:extent cx="595630" cy="861695"/>
                                  <wp:effectExtent l="0" t="0" r="13970" b="6985"/>
                                  <wp:docPr id="13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5630" cy="861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4.75pt;margin-top:-423.85pt;height:78.6pt;width:61.8pt;z-index:589095936;mso-width-relative:page;mso-height-relative:page;" fillcolor="#FFFFFF [3201]" filled="t" stroked="f" coordsize="21600,21600" o:gfxdata="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EP4fjZAAAADwEAAA8AAAAAAAAAAQAgAAAA&#10;IgAAAGRycy9kb3ducmV2LnhtbFBLAQIUABQAAAAIAIdO4kAqfPo/QwIAAE4EAAAOAAAAAAAAAAEA&#10;IAAAACgBAABkcnMvZTJvRG9jLnhtbFBLBQYAAAAABgAGAFkBAADd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</w:pPr>
                      <w:r>
                        <w:drawing>
                          <wp:inline distT="0" distB="0" distL="114300" distR="114300">
                            <wp:extent cx="595630" cy="861695"/>
                            <wp:effectExtent l="0" t="0" r="13970" b="6985"/>
                            <wp:docPr id="13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95630" cy="861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17"/>
        <w:ind w:left="0" w:leftChars="0" w:firstLine="0" w:firstLineChars="0"/>
        <w:rPr>
          <w:rFonts w:hint="default" w:ascii="Times New Roman" w:hAnsi="Times New Roman" w:cs="Times New Roman"/>
          <w:b/>
          <w:bCs/>
          <w:color w:val="auto"/>
          <w:sz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</w:rPr>
        <w:t>附图2</w:t>
      </w:r>
    </w:p>
    <w:p>
      <w:pPr>
        <w:bidi w:val="0"/>
        <w:jc w:val="center"/>
        <w:rPr>
          <w:rFonts w:hint="eastAsia" w:eastAsia="宋体"/>
          <w:color w:val="auto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951178240" behindDoc="0" locked="0" layoutInCell="1" allowOverlap="1">
                <wp:simplePos x="0" y="0"/>
                <wp:positionH relativeFrom="column">
                  <wp:posOffset>237490</wp:posOffset>
                </wp:positionH>
                <wp:positionV relativeFrom="paragraph">
                  <wp:posOffset>4453255</wp:posOffset>
                </wp:positionV>
                <wp:extent cx="2157095" cy="624840"/>
                <wp:effectExtent l="0" t="0" r="0" b="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624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注：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FF0000"/>
                                <w:lang w:eastAsia="zh-CN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表示噪声监测点</w:t>
                            </w:r>
                          </w:p>
                          <w:p>
                            <w:pPr>
                              <w:ind w:firstLine="964" w:firstLineChars="400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lang w:eastAsia="zh-CN"/>
                              </w:rPr>
                              <w:t>○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表示无组织废气监测点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.7pt;margin-top:350.65pt;height:49.2pt;width:169.85pt;z-index:-1343789056;mso-width-relative:page;mso-height-relative:page;" filled="f" stroked="f" coordsize="21600,21600" o:gfxdata="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注：</w:t>
                      </w:r>
                      <w:r>
                        <w:rPr>
                          <w:rFonts w:hint="eastAsia" w:ascii="宋体" w:hAnsi="宋体" w:eastAsia="宋体" w:cs="宋体"/>
                          <w:color w:val="FF0000"/>
                          <w:lang w:eastAsia="zh-CN"/>
                        </w:rPr>
                        <w:t>▲</w:t>
                      </w:r>
                      <w:r>
                        <w:rPr>
                          <w:rFonts w:hint="eastAsia"/>
                          <w:lang w:eastAsia="zh-CN"/>
                        </w:rPr>
                        <w:t>表示噪声监测点</w:t>
                      </w:r>
                    </w:p>
                    <w:p>
                      <w:pPr>
                        <w:ind w:firstLine="964" w:firstLineChars="400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lang w:eastAsia="zh-CN"/>
                        </w:rPr>
                        <w:t>○</w:t>
                      </w:r>
                      <w:r>
                        <w:rPr>
                          <w:rFonts w:hint="eastAsia"/>
                          <w:lang w:eastAsia="zh-CN"/>
                        </w:rPr>
                        <w:t>表示无组织废气监测点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1355729920" behindDoc="0" locked="0" layoutInCell="1" allowOverlap="1">
                <wp:simplePos x="0" y="0"/>
                <wp:positionH relativeFrom="column">
                  <wp:posOffset>3608705</wp:posOffset>
                </wp:positionH>
                <wp:positionV relativeFrom="paragraph">
                  <wp:posOffset>598805</wp:posOffset>
                </wp:positionV>
                <wp:extent cx="508000" cy="342900"/>
                <wp:effectExtent l="0" t="0" r="0" b="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00000">
                          <a:off x="0" y="0"/>
                          <a:ext cx="508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○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4#</w:t>
                            </w:r>
                          </w:p>
                          <w:p/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4.15pt;margin-top:47.15pt;height:27pt;width:40pt;rotation:-1638400f;z-index:1355729920;mso-width-relative:page;mso-height-relative:page;" filled="f" stroked="f" coordsize="21600,21600" o:gfxdata="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vr/gztYAAAAKAQAADwAAAAAAAAABACAAAAAiAAAAZHJzL2Rvd25y&#10;ZXYueG1sUEsBAhQAFAAAAAgAh07iQKmIpi2OAQAAAwMAAA4AAAAAAAAAAQAgAAAAJQEAAGRycy9l&#10;Mm9Eb2MueG1sUEsFBgAAAAAGAAYAWQEAACU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lang w:val="en-US" w:eastAsia="zh-CN"/>
                        </w:rPr>
                        <w:t>○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color w:val="FF0000"/>
                          <w:lang w:val="en-US" w:eastAsia="zh-CN"/>
                        </w:rPr>
                        <w:t>4#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1355729920" behindDoc="0" locked="0" layoutInCell="1" allowOverlap="1">
                <wp:simplePos x="0" y="0"/>
                <wp:positionH relativeFrom="column">
                  <wp:posOffset>4782185</wp:posOffset>
                </wp:positionH>
                <wp:positionV relativeFrom="paragraph">
                  <wp:posOffset>309245</wp:posOffset>
                </wp:positionV>
                <wp:extent cx="508000" cy="342900"/>
                <wp:effectExtent l="0" t="0" r="0" b="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20000">
                          <a:off x="0" y="0"/>
                          <a:ext cx="508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○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3#</w:t>
                            </w:r>
                          </w:p>
                          <w:p/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6.55pt;margin-top:24.35pt;height:27pt;width:40pt;rotation:-196608f;z-index:1355729920;mso-width-relative:page;mso-height-relative:page;" filled="f" stroked="f" coordsize="21600,21600" o:gfxdata="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E1MZQXaAAAACgEAAA8AAAAAAAAAAQAgAAAAIgAAAGRy&#10;cy9kb3ducmV2LnhtbFBLAQIUABQAAAAIAIdO4kDWCU5tkQEAAAMDAAAOAAAAAAAAAAEAIAAAACkB&#10;AABkcnMvZTJvRG9jLnhtbFBLBQYAAAAABgAGAFkBAAAs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jc w:val="center"/>
                        <w:rPr>
                          <w:rFonts w:hint="default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lang w:val="en-US" w:eastAsia="zh-CN"/>
                        </w:rPr>
                        <w:t>○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color w:val="FF0000"/>
                          <w:lang w:val="en-US" w:eastAsia="zh-CN"/>
                        </w:rPr>
                        <w:t>3#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589096960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315595</wp:posOffset>
                </wp:positionV>
                <wp:extent cx="518795" cy="351155"/>
                <wp:effectExtent l="0" t="0" r="0" b="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20000">
                          <a:off x="0" y="0"/>
                          <a:ext cx="51879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1#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FF0000"/>
                                <w:lang w:val="en-US" w:eastAsia="zh-CN"/>
                              </w:rPr>
                              <w:t>▲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3.55pt;margin-top:24.85pt;height:27.65pt;width:40.85pt;rotation:458752f;z-index:589096960;mso-width-relative:page;mso-height-relative:page;" filled="f" stroked="f" coordsize="21600,21600" o:gfxdata="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1#</w:t>
                      </w:r>
                      <w:r>
                        <w:rPr>
                          <w:rFonts w:hint="eastAsia" w:ascii="宋体" w:hAnsi="宋体" w:eastAsia="宋体" w:cs="宋体"/>
                          <w:color w:val="FF0000"/>
                          <w:lang w:val="en-US" w:eastAsia="zh-CN"/>
                        </w:rPr>
                        <w:t>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951177216" behindDoc="0" locked="0" layoutInCell="1" allowOverlap="1">
                <wp:simplePos x="0" y="0"/>
                <wp:positionH relativeFrom="column">
                  <wp:posOffset>6176645</wp:posOffset>
                </wp:positionH>
                <wp:positionV relativeFrom="paragraph">
                  <wp:posOffset>431165</wp:posOffset>
                </wp:positionV>
                <wp:extent cx="508000" cy="342900"/>
                <wp:effectExtent l="0" t="0" r="0" b="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60000">
                          <a:off x="0" y="0"/>
                          <a:ext cx="508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○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2#</w:t>
                            </w:r>
                          </w:p>
                          <w:p/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86.35pt;margin-top:33.95pt;height:27pt;width:40pt;rotation:2359296f;z-index:-1343790080;mso-width-relative:page;mso-height-relative:page;" filled="f" stroked="f" coordsize="21600,21600" o:gfxdata="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B3yRQL1wAAAAsBAAAPAAAAAAAAAAEAIAAAACIAAABkcnMvZG93&#10;bnJldi54bWxQSwECFAAUAAAACACHTuJA+QwMlY8BAAACAwAADgAAAAAAAAABACAAAAAmAQAAZHJz&#10;L2Uyb0RvYy54bWxQSwUGAAAAAAYABgBZAQAAJ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lang w:val="en-US" w:eastAsia="zh-CN"/>
                        </w:rPr>
                        <w:t>○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color w:val="FF0000"/>
                          <w:lang w:val="en-US" w:eastAsia="zh-CN"/>
                        </w:rPr>
                        <w:t>2#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1263976448" behindDoc="0" locked="0" layoutInCell="1" allowOverlap="1">
                <wp:simplePos x="0" y="0"/>
                <wp:positionH relativeFrom="column">
                  <wp:posOffset>3454400</wp:posOffset>
                </wp:positionH>
                <wp:positionV relativeFrom="paragraph">
                  <wp:posOffset>3596640</wp:posOffset>
                </wp:positionV>
                <wp:extent cx="518795" cy="346075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20000">
                          <a:off x="0" y="0"/>
                          <a:ext cx="518795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3#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FF0000"/>
                                <w:lang w:val="en-US" w:eastAsia="zh-CN"/>
                              </w:rPr>
                              <w:t>▲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2pt;margin-top:283.2pt;height:27.25pt;width:40.85pt;rotation:2752512f;z-index:1263976448;mso-width-relative:page;mso-height-relative:page;" filled="f" stroked="f" coordsize="21600,21600" o:gfxdata="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3#</w:t>
                      </w:r>
                      <w:r>
                        <w:rPr>
                          <w:rFonts w:hint="eastAsia" w:ascii="宋体" w:hAnsi="宋体" w:eastAsia="宋体" w:cs="宋体"/>
                          <w:color w:val="FF0000"/>
                          <w:lang w:val="en-US" w:eastAsia="zh-CN"/>
                        </w:rPr>
                        <w:t>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1601417216" behindDoc="0" locked="0" layoutInCell="1" allowOverlap="1">
                <wp:simplePos x="0" y="0"/>
                <wp:positionH relativeFrom="column">
                  <wp:posOffset>3921125</wp:posOffset>
                </wp:positionH>
                <wp:positionV relativeFrom="paragraph">
                  <wp:posOffset>4004945</wp:posOffset>
                </wp:positionV>
                <wp:extent cx="508000" cy="342900"/>
                <wp:effectExtent l="0" t="0" r="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60000">
                          <a:off x="0" y="0"/>
                          <a:ext cx="508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1#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○</w:t>
                            </w:r>
                          </w:p>
                          <w:p/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8.75pt;margin-top:315.35pt;height:27pt;width:40pt;rotation:2359296f;z-index:1601417216;mso-width-relative:page;mso-height-relative:page;" filled="f" stroked="f" coordsize="21600,21600" o:gfxdata="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DebgKNgAAAALAQAADwAAAAAAAAABACAAAAAiAAAAZHJzL2Rv&#10;d25yZXYueG1sUEsBAhQAFAAAAAgAh07iQK4jLCWPAQAAAgMAAA4AAAAAAAAAAQAgAAAAJwEAAGRy&#10;cy9lMm9Eb2MueG1sUEsFBgAAAAAGAAYAWQEAAC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1#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lang w:val="en-US" w:eastAsia="zh-CN"/>
                        </w:rPr>
                        <w:t>○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1601416192" behindDoc="0" locked="0" layoutInCell="1" allowOverlap="1">
                <wp:simplePos x="0" y="0"/>
                <wp:positionH relativeFrom="column">
                  <wp:posOffset>5833745</wp:posOffset>
                </wp:positionH>
                <wp:positionV relativeFrom="paragraph">
                  <wp:posOffset>2525395</wp:posOffset>
                </wp:positionV>
                <wp:extent cx="518795" cy="351155"/>
                <wp:effectExtent l="83820" t="0" r="0" b="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80000">
                          <a:off x="0" y="0"/>
                          <a:ext cx="51879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4#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FF0000"/>
                                <w:lang w:val="en-US" w:eastAsia="zh-CN"/>
                              </w:rPr>
                              <w:t>▲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9.35pt;margin-top:198.85pt;height:27.65pt;width:40.85pt;rotation:6750208f;z-index:1601416192;mso-width-relative:page;mso-height-relative:page;" filled="f" stroked="f" coordsize="21600,21600" o:gfxdata="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4#</w:t>
                      </w:r>
                      <w:r>
                        <w:rPr>
                          <w:rFonts w:hint="eastAsia" w:ascii="宋体" w:hAnsi="宋体" w:eastAsia="宋体" w:cs="宋体"/>
                          <w:color w:val="FF0000"/>
                          <w:lang w:val="en-US" w:eastAsia="zh-CN"/>
                        </w:rPr>
                        <w:t>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926536704" behindDoc="0" locked="0" layoutInCell="1" allowOverlap="1">
                <wp:simplePos x="0" y="0"/>
                <wp:positionH relativeFrom="column">
                  <wp:posOffset>2991485</wp:posOffset>
                </wp:positionH>
                <wp:positionV relativeFrom="paragraph">
                  <wp:posOffset>1542415</wp:posOffset>
                </wp:positionV>
                <wp:extent cx="518795" cy="351155"/>
                <wp:effectExtent l="0" t="0" r="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20000">
                          <a:off x="0" y="0"/>
                          <a:ext cx="51879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0" w:firstLineChars="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2#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FF0000"/>
                                <w:lang w:val="en-US" w:eastAsia="zh-CN"/>
                              </w:rPr>
                              <w:t>▲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5.55pt;margin-top:121.45pt;height:27.65pt;width:40.85pt;rotation:458752f;z-index:926536704;mso-width-relative:page;mso-height-relative:page;" filled="f" stroked="f" coordsize="21600,21600" o:gfxdata="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Z++O02wAAAAsBAAAPAAAAAAAAAAEAIAAAACIAAABk&#10;cnMvZG93bnJldi54bWxQSwECFAAUAAAACACHTuJAi9Mb0ZEBAAABAwAADgAAAAAAAAABACAAAAAq&#10;AQAAZHJzL2Uyb0RvYy54bWxQSwUGAAAAAAYABgBZAQAAL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0" w:firstLineChars="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2#</w:t>
                      </w:r>
                      <w:r>
                        <w:rPr>
                          <w:rFonts w:hint="eastAsia" w:ascii="宋体" w:hAnsi="宋体" w:eastAsia="宋体" w:cs="宋体"/>
                          <w:color w:val="FF0000"/>
                          <w:lang w:val="en-US" w:eastAsia="zh-CN"/>
                        </w:rPr>
                        <w:t>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3791403008" behindDoc="0" locked="0" layoutInCell="1" allowOverlap="1">
                <wp:simplePos x="0" y="0"/>
                <wp:positionH relativeFrom="column">
                  <wp:posOffset>2640965</wp:posOffset>
                </wp:positionH>
                <wp:positionV relativeFrom="paragraph">
                  <wp:posOffset>5034915</wp:posOffset>
                </wp:positionV>
                <wp:extent cx="3293745" cy="405130"/>
                <wp:effectExtent l="0" t="0" r="0" b="0"/>
                <wp:wrapNone/>
                <wp:docPr id="60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3745" cy="405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80"/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项目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监测点位示意图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207.95pt;margin-top:396.45pt;height:31.9pt;width:259.35pt;z-index:-503564288;mso-width-relative:page;mso-height-relative:page;" filled="f" stroked="f" coordsize="21600,21600" o:gfxdata="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r9AEDcAAAACwEAAA8AAAAAAAAAAQAgAAAAIgAAAGRycy9kb3ducmV2LnhtbFBLAQIU&#10;ABQAAAAIAIdO4kBqe7qWKAIAACgEAAAOAAAAAAAAAAEAIAAAACs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480"/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项目</w:t>
                      </w: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监测点位示意图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color w:val="auto"/>
          <w:lang w:val="en-US" w:eastAsia="zh-CN"/>
        </w:rPr>
        <w:drawing>
          <wp:inline distT="0" distB="0" distL="114300" distR="114300">
            <wp:extent cx="7376160" cy="4969510"/>
            <wp:effectExtent l="0" t="0" r="0" b="13970"/>
            <wp:docPr id="14" name="图片 14" descr="160306836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03068362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376160" cy="496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0805"/>
        </w:tabs>
        <w:bidi w:val="0"/>
        <w:ind w:left="0" w:leftChars="0" w:firstLine="0" w:firstLineChars="0"/>
        <w:jc w:val="left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ab/>
      </w:r>
    </w:p>
    <w:sectPr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2326640</wp:posOffset>
              </wp:positionH>
              <wp:positionV relativeFrom="paragraph">
                <wp:posOffset>137160</wp:posOffset>
              </wp:positionV>
              <wp:extent cx="1828800" cy="2432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43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-430283293"/>
                          </w:sdtPr>
                          <w:sdtContent>
                            <w:p>
                              <w:pPr>
                                <w:pStyle w:val="3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26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7"/>
                            <w:ind w:left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2pt;margin-top:10.8pt;height:19.15pt;width:144pt;mso-position-horizontal-relative:margin;mso-wrap-style:none;z-index:251658240;mso-width-relative:page;mso-height-relative:page;" filled="f" stroked="f" coordsize="21600,21600" o:gfxdata="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nzDRSdkA&#10;AAAJAQAADwAAAAAAAAABACAAAAAiAAAAZHJzL2Rvd25yZXYueG1sUEsBAhQAFAAAAAgAh07iQEDq&#10;mPoeAgAAIAQAAA4AAAAAAAAAAQAgAAAAKAEAAGRycy9lMm9Eb2MueG1sUEsFBgAAAAAGAAYAWQEA&#10;ALg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sdt>
                    <w:sdtPr>
                      <w:id w:val="-430283293"/>
                    </w:sdtPr>
                    <w:sdtContent>
                      <w:p>
                        <w:pPr>
                          <w:pStyle w:val="3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26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7"/>
                      <w:ind w:left="480"/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0" w:leftChars="0" w:firstLine="0" w:firstLineChars="0"/>
      <w:jc w:val="both"/>
    </w:pPr>
  </w:p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single" w:color="auto" w:sz="4" w:space="0"/>
      </w:pBdr>
      <w:spacing w:line="240" w:lineRule="auto"/>
      <w:ind w:firstLine="360"/>
    </w:pPr>
    <w:r>
      <w:rPr>
        <w:rFonts w:hint="eastAsia" w:ascii="Times New Roman" w:hAnsi="Times New Roman" w:cs="Times New Roman"/>
        <w:color w:val="auto"/>
        <w:lang w:val="en-US" w:eastAsia="zh-CN"/>
      </w:rPr>
      <w:t>柳州福臻汽车冲压件有限公司汽车白车身生产基地一期项目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20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049B9"/>
    <w:multiLevelType w:val="singleLevel"/>
    <w:tmpl w:val="00B049B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1B943A4B"/>
    <w:multiLevelType w:val="singleLevel"/>
    <w:tmpl w:val="1B943A4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99"/>
    <w:rsid w:val="00000B21"/>
    <w:rsid w:val="00001AEF"/>
    <w:rsid w:val="00001B26"/>
    <w:rsid w:val="0000233E"/>
    <w:rsid w:val="00002443"/>
    <w:rsid w:val="00002812"/>
    <w:rsid w:val="00003628"/>
    <w:rsid w:val="00003B00"/>
    <w:rsid w:val="00003D12"/>
    <w:rsid w:val="0000458B"/>
    <w:rsid w:val="00004C1A"/>
    <w:rsid w:val="000051B0"/>
    <w:rsid w:val="00005914"/>
    <w:rsid w:val="00005CE7"/>
    <w:rsid w:val="00006077"/>
    <w:rsid w:val="00006377"/>
    <w:rsid w:val="00007314"/>
    <w:rsid w:val="00007336"/>
    <w:rsid w:val="0000741A"/>
    <w:rsid w:val="00007B33"/>
    <w:rsid w:val="0001045C"/>
    <w:rsid w:val="00010731"/>
    <w:rsid w:val="000109FB"/>
    <w:rsid w:val="00011099"/>
    <w:rsid w:val="000111D4"/>
    <w:rsid w:val="0001161B"/>
    <w:rsid w:val="000116F5"/>
    <w:rsid w:val="000118AC"/>
    <w:rsid w:val="00011F9C"/>
    <w:rsid w:val="0001253E"/>
    <w:rsid w:val="00012875"/>
    <w:rsid w:val="000128DB"/>
    <w:rsid w:val="000131E7"/>
    <w:rsid w:val="000138A4"/>
    <w:rsid w:val="00013FEA"/>
    <w:rsid w:val="00014C1B"/>
    <w:rsid w:val="000150DB"/>
    <w:rsid w:val="0001532E"/>
    <w:rsid w:val="00015363"/>
    <w:rsid w:val="00016586"/>
    <w:rsid w:val="00016820"/>
    <w:rsid w:val="00016931"/>
    <w:rsid w:val="00016DD0"/>
    <w:rsid w:val="000170F7"/>
    <w:rsid w:val="000174CF"/>
    <w:rsid w:val="00017943"/>
    <w:rsid w:val="00017D24"/>
    <w:rsid w:val="000201B6"/>
    <w:rsid w:val="00020667"/>
    <w:rsid w:val="00020D43"/>
    <w:rsid w:val="00020E7B"/>
    <w:rsid w:val="00020ED4"/>
    <w:rsid w:val="0002178D"/>
    <w:rsid w:val="00021C6B"/>
    <w:rsid w:val="000226AD"/>
    <w:rsid w:val="000226DE"/>
    <w:rsid w:val="0002289D"/>
    <w:rsid w:val="000229B9"/>
    <w:rsid w:val="0002340B"/>
    <w:rsid w:val="00023655"/>
    <w:rsid w:val="000238CE"/>
    <w:rsid w:val="00023A25"/>
    <w:rsid w:val="00023FE3"/>
    <w:rsid w:val="000248D7"/>
    <w:rsid w:val="00024FF2"/>
    <w:rsid w:val="00025434"/>
    <w:rsid w:val="00025835"/>
    <w:rsid w:val="00025F3B"/>
    <w:rsid w:val="00027D02"/>
    <w:rsid w:val="000300E9"/>
    <w:rsid w:val="000308BA"/>
    <w:rsid w:val="00030DAF"/>
    <w:rsid w:val="000313B7"/>
    <w:rsid w:val="00031D18"/>
    <w:rsid w:val="000323ED"/>
    <w:rsid w:val="00032D4A"/>
    <w:rsid w:val="0003637C"/>
    <w:rsid w:val="000365C7"/>
    <w:rsid w:val="0003676B"/>
    <w:rsid w:val="000370F3"/>
    <w:rsid w:val="0003713D"/>
    <w:rsid w:val="00040455"/>
    <w:rsid w:val="00040DB4"/>
    <w:rsid w:val="00041903"/>
    <w:rsid w:val="00041EA2"/>
    <w:rsid w:val="00041FEF"/>
    <w:rsid w:val="00042D8D"/>
    <w:rsid w:val="000433CC"/>
    <w:rsid w:val="0004374D"/>
    <w:rsid w:val="000437CA"/>
    <w:rsid w:val="00044027"/>
    <w:rsid w:val="000440D1"/>
    <w:rsid w:val="000441B6"/>
    <w:rsid w:val="00044459"/>
    <w:rsid w:val="000453A6"/>
    <w:rsid w:val="000455D2"/>
    <w:rsid w:val="00045922"/>
    <w:rsid w:val="00045C69"/>
    <w:rsid w:val="00045FC5"/>
    <w:rsid w:val="00046C78"/>
    <w:rsid w:val="00046E74"/>
    <w:rsid w:val="00047922"/>
    <w:rsid w:val="00047E34"/>
    <w:rsid w:val="000503A9"/>
    <w:rsid w:val="00050AA6"/>
    <w:rsid w:val="00052429"/>
    <w:rsid w:val="00052707"/>
    <w:rsid w:val="0005275E"/>
    <w:rsid w:val="00052769"/>
    <w:rsid w:val="0005301F"/>
    <w:rsid w:val="0005355D"/>
    <w:rsid w:val="000540F8"/>
    <w:rsid w:val="000543D4"/>
    <w:rsid w:val="00054D82"/>
    <w:rsid w:val="00055C73"/>
    <w:rsid w:val="00056404"/>
    <w:rsid w:val="00056BB3"/>
    <w:rsid w:val="00056C87"/>
    <w:rsid w:val="00056C92"/>
    <w:rsid w:val="000570AC"/>
    <w:rsid w:val="00057819"/>
    <w:rsid w:val="00057A82"/>
    <w:rsid w:val="000600BB"/>
    <w:rsid w:val="0006022C"/>
    <w:rsid w:val="000619F6"/>
    <w:rsid w:val="00061EDE"/>
    <w:rsid w:val="00062973"/>
    <w:rsid w:val="000629B5"/>
    <w:rsid w:val="00062D9E"/>
    <w:rsid w:val="000634A4"/>
    <w:rsid w:val="00063B29"/>
    <w:rsid w:val="00063E42"/>
    <w:rsid w:val="000642B2"/>
    <w:rsid w:val="000642B4"/>
    <w:rsid w:val="000642F1"/>
    <w:rsid w:val="0006467D"/>
    <w:rsid w:val="000648C3"/>
    <w:rsid w:val="000655EC"/>
    <w:rsid w:val="00066650"/>
    <w:rsid w:val="0006699C"/>
    <w:rsid w:val="0006749C"/>
    <w:rsid w:val="00067755"/>
    <w:rsid w:val="00067AEB"/>
    <w:rsid w:val="00067BFE"/>
    <w:rsid w:val="00067EFD"/>
    <w:rsid w:val="0007019C"/>
    <w:rsid w:val="00070516"/>
    <w:rsid w:val="00070988"/>
    <w:rsid w:val="00070F37"/>
    <w:rsid w:val="00071ED1"/>
    <w:rsid w:val="000726A3"/>
    <w:rsid w:val="00072B83"/>
    <w:rsid w:val="00072CC7"/>
    <w:rsid w:val="00072EBC"/>
    <w:rsid w:val="00073B3B"/>
    <w:rsid w:val="00073BE3"/>
    <w:rsid w:val="00073D1C"/>
    <w:rsid w:val="000749CC"/>
    <w:rsid w:val="000749D9"/>
    <w:rsid w:val="00074B90"/>
    <w:rsid w:val="00074BFC"/>
    <w:rsid w:val="00074C07"/>
    <w:rsid w:val="0007558B"/>
    <w:rsid w:val="00075F53"/>
    <w:rsid w:val="00076149"/>
    <w:rsid w:val="00076154"/>
    <w:rsid w:val="0007637E"/>
    <w:rsid w:val="00076883"/>
    <w:rsid w:val="000776C0"/>
    <w:rsid w:val="00077A8B"/>
    <w:rsid w:val="00077C3A"/>
    <w:rsid w:val="00080440"/>
    <w:rsid w:val="00082126"/>
    <w:rsid w:val="000821FB"/>
    <w:rsid w:val="00084A71"/>
    <w:rsid w:val="00084B3C"/>
    <w:rsid w:val="00084F39"/>
    <w:rsid w:val="00085684"/>
    <w:rsid w:val="00085836"/>
    <w:rsid w:val="00085A64"/>
    <w:rsid w:val="00086A41"/>
    <w:rsid w:val="00087839"/>
    <w:rsid w:val="00087A33"/>
    <w:rsid w:val="00087BF7"/>
    <w:rsid w:val="000900DA"/>
    <w:rsid w:val="0009060A"/>
    <w:rsid w:val="000918B5"/>
    <w:rsid w:val="00091CA0"/>
    <w:rsid w:val="00091D57"/>
    <w:rsid w:val="00091E68"/>
    <w:rsid w:val="00092519"/>
    <w:rsid w:val="00092736"/>
    <w:rsid w:val="00092952"/>
    <w:rsid w:val="00092D9B"/>
    <w:rsid w:val="00093B48"/>
    <w:rsid w:val="00093D17"/>
    <w:rsid w:val="00093E22"/>
    <w:rsid w:val="000946CB"/>
    <w:rsid w:val="00094A50"/>
    <w:rsid w:val="0009533E"/>
    <w:rsid w:val="00096AB6"/>
    <w:rsid w:val="00096B51"/>
    <w:rsid w:val="000970FA"/>
    <w:rsid w:val="0009751A"/>
    <w:rsid w:val="000A0B0E"/>
    <w:rsid w:val="000A1361"/>
    <w:rsid w:val="000A178F"/>
    <w:rsid w:val="000A19A8"/>
    <w:rsid w:val="000A23C6"/>
    <w:rsid w:val="000A25E1"/>
    <w:rsid w:val="000A326B"/>
    <w:rsid w:val="000A32F8"/>
    <w:rsid w:val="000A3394"/>
    <w:rsid w:val="000A38C6"/>
    <w:rsid w:val="000A3A82"/>
    <w:rsid w:val="000A3B0B"/>
    <w:rsid w:val="000A4A44"/>
    <w:rsid w:val="000A4BD1"/>
    <w:rsid w:val="000A4DFC"/>
    <w:rsid w:val="000A50F1"/>
    <w:rsid w:val="000A5674"/>
    <w:rsid w:val="000A5805"/>
    <w:rsid w:val="000A710C"/>
    <w:rsid w:val="000A7358"/>
    <w:rsid w:val="000A7A22"/>
    <w:rsid w:val="000A7AF3"/>
    <w:rsid w:val="000A7D67"/>
    <w:rsid w:val="000A7F21"/>
    <w:rsid w:val="000B00CC"/>
    <w:rsid w:val="000B00E2"/>
    <w:rsid w:val="000B0419"/>
    <w:rsid w:val="000B060F"/>
    <w:rsid w:val="000B08E5"/>
    <w:rsid w:val="000B08FC"/>
    <w:rsid w:val="000B1322"/>
    <w:rsid w:val="000B159D"/>
    <w:rsid w:val="000B19A9"/>
    <w:rsid w:val="000B265B"/>
    <w:rsid w:val="000B28DA"/>
    <w:rsid w:val="000B2CD3"/>
    <w:rsid w:val="000B2D70"/>
    <w:rsid w:val="000B303D"/>
    <w:rsid w:val="000B332F"/>
    <w:rsid w:val="000B363A"/>
    <w:rsid w:val="000B404B"/>
    <w:rsid w:val="000B4124"/>
    <w:rsid w:val="000B4500"/>
    <w:rsid w:val="000B4AB2"/>
    <w:rsid w:val="000B61CC"/>
    <w:rsid w:val="000B67EB"/>
    <w:rsid w:val="000B696D"/>
    <w:rsid w:val="000B6EC3"/>
    <w:rsid w:val="000B727A"/>
    <w:rsid w:val="000C0775"/>
    <w:rsid w:val="000C08CF"/>
    <w:rsid w:val="000C10AC"/>
    <w:rsid w:val="000C1E4B"/>
    <w:rsid w:val="000C2753"/>
    <w:rsid w:val="000C2821"/>
    <w:rsid w:val="000C2970"/>
    <w:rsid w:val="000C2C38"/>
    <w:rsid w:val="000C2C7B"/>
    <w:rsid w:val="000C2CCE"/>
    <w:rsid w:val="000C370A"/>
    <w:rsid w:val="000C4F16"/>
    <w:rsid w:val="000C4FC1"/>
    <w:rsid w:val="000C509B"/>
    <w:rsid w:val="000C53F2"/>
    <w:rsid w:val="000C543B"/>
    <w:rsid w:val="000C55C1"/>
    <w:rsid w:val="000C55D3"/>
    <w:rsid w:val="000C5A19"/>
    <w:rsid w:val="000C5EE2"/>
    <w:rsid w:val="000C6390"/>
    <w:rsid w:val="000C6491"/>
    <w:rsid w:val="000C6810"/>
    <w:rsid w:val="000C6C73"/>
    <w:rsid w:val="000C7C07"/>
    <w:rsid w:val="000D04F8"/>
    <w:rsid w:val="000D07ED"/>
    <w:rsid w:val="000D085C"/>
    <w:rsid w:val="000D0962"/>
    <w:rsid w:val="000D0DA3"/>
    <w:rsid w:val="000D1108"/>
    <w:rsid w:val="000D15DB"/>
    <w:rsid w:val="000D1B72"/>
    <w:rsid w:val="000D25AA"/>
    <w:rsid w:val="000D2821"/>
    <w:rsid w:val="000D2CB9"/>
    <w:rsid w:val="000D39AF"/>
    <w:rsid w:val="000D4E29"/>
    <w:rsid w:val="000D4E59"/>
    <w:rsid w:val="000D4ECA"/>
    <w:rsid w:val="000D5078"/>
    <w:rsid w:val="000D549E"/>
    <w:rsid w:val="000D5F2D"/>
    <w:rsid w:val="000D6426"/>
    <w:rsid w:val="000D7168"/>
    <w:rsid w:val="000D74B9"/>
    <w:rsid w:val="000D76B4"/>
    <w:rsid w:val="000D7A25"/>
    <w:rsid w:val="000D7B97"/>
    <w:rsid w:val="000E05B9"/>
    <w:rsid w:val="000E0837"/>
    <w:rsid w:val="000E0FB5"/>
    <w:rsid w:val="000E1F7C"/>
    <w:rsid w:val="000E21B2"/>
    <w:rsid w:val="000E2353"/>
    <w:rsid w:val="000E2E4A"/>
    <w:rsid w:val="000E2F53"/>
    <w:rsid w:val="000E368B"/>
    <w:rsid w:val="000E3D13"/>
    <w:rsid w:val="000E3EF5"/>
    <w:rsid w:val="000E43CA"/>
    <w:rsid w:val="000E44FA"/>
    <w:rsid w:val="000E4A8F"/>
    <w:rsid w:val="000E5E70"/>
    <w:rsid w:val="000E6001"/>
    <w:rsid w:val="000E650D"/>
    <w:rsid w:val="000E6539"/>
    <w:rsid w:val="000E6FAC"/>
    <w:rsid w:val="000E7801"/>
    <w:rsid w:val="000E7FF6"/>
    <w:rsid w:val="000F0089"/>
    <w:rsid w:val="000F041C"/>
    <w:rsid w:val="000F0688"/>
    <w:rsid w:val="000F0B42"/>
    <w:rsid w:val="000F161D"/>
    <w:rsid w:val="000F1AA4"/>
    <w:rsid w:val="000F2388"/>
    <w:rsid w:val="000F24AA"/>
    <w:rsid w:val="000F2728"/>
    <w:rsid w:val="000F2E8D"/>
    <w:rsid w:val="000F3539"/>
    <w:rsid w:val="000F395F"/>
    <w:rsid w:val="000F3DE2"/>
    <w:rsid w:val="000F3F56"/>
    <w:rsid w:val="000F4A6A"/>
    <w:rsid w:val="000F4A91"/>
    <w:rsid w:val="000F4CB8"/>
    <w:rsid w:val="000F4E94"/>
    <w:rsid w:val="000F51BD"/>
    <w:rsid w:val="000F562D"/>
    <w:rsid w:val="000F743C"/>
    <w:rsid w:val="000F748B"/>
    <w:rsid w:val="000F7A93"/>
    <w:rsid w:val="000F7DE5"/>
    <w:rsid w:val="000F7FE4"/>
    <w:rsid w:val="00100489"/>
    <w:rsid w:val="001007E2"/>
    <w:rsid w:val="00100C4E"/>
    <w:rsid w:val="00100F7A"/>
    <w:rsid w:val="00101AA3"/>
    <w:rsid w:val="001023BB"/>
    <w:rsid w:val="00102BB1"/>
    <w:rsid w:val="001031F0"/>
    <w:rsid w:val="00103291"/>
    <w:rsid w:val="00103E4D"/>
    <w:rsid w:val="00104092"/>
    <w:rsid w:val="0010708D"/>
    <w:rsid w:val="001070D6"/>
    <w:rsid w:val="00107552"/>
    <w:rsid w:val="00107618"/>
    <w:rsid w:val="001077F5"/>
    <w:rsid w:val="00110336"/>
    <w:rsid w:val="00110E07"/>
    <w:rsid w:val="00111819"/>
    <w:rsid w:val="001127C4"/>
    <w:rsid w:val="00112B8D"/>
    <w:rsid w:val="00112D75"/>
    <w:rsid w:val="00112F32"/>
    <w:rsid w:val="00113408"/>
    <w:rsid w:val="0011343D"/>
    <w:rsid w:val="00113594"/>
    <w:rsid w:val="00113816"/>
    <w:rsid w:val="0011497C"/>
    <w:rsid w:val="00114D2B"/>
    <w:rsid w:val="00115072"/>
    <w:rsid w:val="00115639"/>
    <w:rsid w:val="00115645"/>
    <w:rsid w:val="0011598B"/>
    <w:rsid w:val="00115B7C"/>
    <w:rsid w:val="00116065"/>
    <w:rsid w:val="00116208"/>
    <w:rsid w:val="001163F7"/>
    <w:rsid w:val="00116A58"/>
    <w:rsid w:val="00116C2E"/>
    <w:rsid w:val="00116CC6"/>
    <w:rsid w:val="001174CD"/>
    <w:rsid w:val="00117584"/>
    <w:rsid w:val="0011780C"/>
    <w:rsid w:val="00117927"/>
    <w:rsid w:val="0011798A"/>
    <w:rsid w:val="0012037E"/>
    <w:rsid w:val="001206FA"/>
    <w:rsid w:val="00120D0E"/>
    <w:rsid w:val="00120DDE"/>
    <w:rsid w:val="0012107A"/>
    <w:rsid w:val="00121D0F"/>
    <w:rsid w:val="00121DF4"/>
    <w:rsid w:val="00122402"/>
    <w:rsid w:val="001225A8"/>
    <w:rsid w:val="00123E11"/>
    <w:rsid w:val="001245EE"/>
    <w:rsid w:val="00124E08"/>
    <w:rsid w:val="0012536C"/>
    <w:rsid w:val="0012545F"/>
    <w:rsid w:val="001264EA"/>
    <w:rsid w:val="001267B6"/>
    <w:rsid w:val="001277F6"/>
    <w:rsid w:val="00130137"/>
    <w:rsid w:val="00130444"/>
    <w:rsid w:val="00130D51"/>
    <w:rsid w:val="00130E37"/>
    <w:rsid w:val="00131242"/>
    <w:rsid w:val="0013235B"/>
    <w:rsid w:val="001324C0"/>
    <w:rsid w:val="00132881"/>
    <w:rsid w:val="00132B45"/>
    <w:rsid w:val="00132D3E"/>
    <w:rsid w:val="001330E9"/>
    <w:rsid w:val="00133AE7"/>
    <w:rsid w:val="00133BA2"/>
    <w:rsid w:val="00134166"/>
    <w:rsid w:val="00134847"/>
    <w:rsid w:val="0013629F"/>
    <w:rsid w:val="0013672D"/>
    <w:rsid w:val="00136738"/>
    <w:rsid w:val="00136AE1"/>
    <w:rsid w:val="00136DD7"/>
    <w:rsid w:val="00136E81"/>
    <w:rsid w:val="00140D4B"/>
    <w:rsid w:val="00141186"/>
    <w:rsid w:val="0014126F"/>
    <w:rsid w:val="00141A62"/>
    <w:rsid w:val="00141D4C"/>
    <w:rsid w:val="00141F27"/>
    <w:rsid w:val="001420A9"/>
    <w:rsid w:val="00142217"/>
    <w:rsid w:val="0014260E"/>
    <w:rsid w:val="00142AB9"/>
    <w:rsid w:val="00143256"/>
    <w:rsid w:val="0014345B"/>
    <w:rsid w:val="0014371A"/>
    <w:rsid w:val="00143826"/>
    <w:rsid w:val="001451A4"/>
    <w:rsid w:val="00146597"/>
    <w:rsid w:val="001470CD"/>
    <w:rsid w:val="0014756C"/>
    <w:rsid w:val="00147D23"/>
    <w:rsid w:val="001502CB"/>
    <w:rsid w:val="00151CD8"/>
    <w:rsid w:val="00152029"/>
    <w:rsid w:val="0015211F"/>
    <w:rsid w:val="00153024"/>
    <w:rsid w:val="00153B61"/>
    <w:rsid w:val="00153E70"/>
    <w:rsid w:val="001542AF"/>
    <w:rsid w:val="001545A6"/>
    <w:rsid w:val="0015471F"/>
    <w:rsid w:val="00154AC7"/>
    <w:rsid w:val="001550FB"/>
    <w:rsid w:val="001558E0"/>
    <w:rsid w:val="0015593E"/>
    <w:rsid w:val="00155D36"/>
    <w:rsid w:val="001566AE"/>
    <w:rsid w:val="00157F0A"/>
    <w:rsid w:val="00161020"/>
    <w:rsid w:val="00161DBC"/>
    <w:rsid w:val="00161E29"/>
    <w:rsid w:val="00162738"/>
    <w:rsid w:val="00162982"/>
    <w:rsid w:val="00162E96"/>
    <w:rsid w:val="00163125"/>
    <w:rsid w:val="00163212"/>
    <w:rsid w:val="0016359B"/>
    <w:rsid w:val="00163EF2"/>
    <w:rsid w:val="00164587"/>
    <w:rsid w:val="00164BCA"/>
    <w:rsid w:val="00165D2F"/>
    <w:rsid w:val="00165D74"/>
    <w:rsid w:val="00166294"/>
    <w:rsid w:val="00166D11"/>
    <w:rsid w:val="00166F37"/>
    <w:rsid w:val="001673A6"/>
    <w:rsid w:val="001676B2"/>
    <w:rsid w:val="00167723"/>
    <w:rsid w:val="00167CEE"/>
    <w:rsid w:val="00170126"/>
    <w:rsid w:val="001703F4"/>
    <w:rsid w:val="00170544"/>
    <w:rsid w:val="0017071D"/>
    <w:rsid w:val="001708B4"/>
    <w:rsid w:val="00170B7A"/>
    <w:rsid w:val="00171238"/>
    <w:rsid w:val="00171942"/>
    <w:rsid w:val="00171C0A"/>
    <w:rsid w:val="00171E0A"/>
    <w:rsid w:val="00171FD3"/>
    <w:rsid w:val="00172514"/>
    <w:rsid w:val="00172584"/>
    <w:rsid w:val="0017323A"/>
    <w:rsid w:val="001736A6"/>
    <w:rsid w:val="00173C8A"/>
    <w:rsid w:val="00174334"/>
    <w:rsid w:val="00174829"/>
    <w:rsid w:val="00175B66"/>
    <w:rsid w:val="00176B56"/>
    <w:rsid w:val="00176E07"/>
    <w:rsid w:val="00176E66"/>
    <w:rsid w:val="001770AD"/>
    <w:rsid w:val="00177ED6"/>
    <w:rsid w:val="00177F44"/>
    <w:rsid w:val="0018007A"/>
    <w:rsid w:val="001801AD"/>
    <w:rsid w:val="0018056B"/>
    <w:rsid w:val="0018083A"/>
    <w:rsid w:val="00180AB4"/>
    <w:rsid w:val="00180D53"/>
    <w:rsid w:val="00180D89"/>
    <w:rsid w:val="001816A3"/>
    <w:rsid w:val="00181867"/>
    <w:rsid w:val="00183827"/>
    <w:rsid w:val="00183DB9"/>
    <w:rsid w:val="0018400F"/>
    <w:rsid w:val="0018449A"/>
    <w:rsid w:val="00184689"/>
    <w:rsid w:val="00184FDD"/>
    <w:rsid w:val="0018540B"/>
    <w:rsid w:val="00187397"/>
    <w:rsid w:val="00187D73"/>
    <w:rsid w:val="00190299"/>
    <w:rsid w:val="001903AD"/>
    <w:rsid w:val="001905FB"/>
    <w:rsid w:val="001916AB"/>
    <w:rsid w:val="00191793"/>
    <w:rsid w:val="00191820"/>
    <w:rsid w:val="00191D90"/>
    <w:rsid w:val="001926E4"/>
    <w:rsid w:val="00193AF1"/>
    <w:rsid w:val="00193D42"/>
    <w:rsid w:val="001942EE"/>
    <w:rsid w:val="001945D9"/>
    <w:rsid w:val="00194611"/>
    <w:rsid w:val="00194805"/>
    <w:rsid w:val="00195DB2"/>
    <w:rsid w:val="00195EE9"/>
    <w:rsid w:val="00196A8B"/>
    <w:rsid w:val="00196B0B"/>
    <w:rsid w:val="00196E57"/>
    <w:rsid w:val="00197202"/>
    <w:rsid w:val="00197ABD"/>
    <w:rsid w:val="001A09A4"/>
    <w:rsid w:val="001A0A39"/>
    <w:rsid w:val="001A1109"/>
    <w:rsid w:val="001A19BC"/>
    <w:rsid w:val="001A1B6F"/>
    <w:rsid w:val="001A3574"/>
    <w:rsid w:val="001A3868"/>
    <w:rsid w:val="001A398D"/>
    <w:rsid w:val="001A39A2"/>
    <w:rsid w:val="001A3D24"/>
    <w:rsid w:val="001A4A75"/>
    <w:rsid w:val="001A53D0"/>
    <w:rsid w:val="001A6C45"/>
    <w:rsid w:val="001A6F45"/>
    <w:rsid w:val="001A7605"/>
    <w:rsid w:val="001B0C81"/>
    <w:rsid w:val="001B0FFC"/>
    <w:rsid w:val="001B100F"/>
    <w:rsid w:val="001B11B7"/>
    <w:rsid w:val="001B12FB"/>
    <w:rsid w:val="001B1D47"/>
    <w:rsid w:val="001B239B"/>
    <w:rsid w:val="001B26F2"/>
    <w:rsid w:val="001B2B32"/>
    <w:rsid w:val="001B2BC9"/>
    <w:rsid w:val="001B2C6B"/>
    <w:rsid w:val="001B2F8C"/>
    <w:rsid w:val="001B3359"/>
    <w:rsid w:val="001B38FF"/>
    <w:rsid w:val="001B3973"/>
    <w:rsid w:val="001B588B"/>
    <w:rsid w:val="001B589D"/>
    <w:rsid w:val="001B6372"/>
    <w:rsid w:val="001B63E5"/>
    <w:rsid w:val="001B7132"/>
    <w:rsid w:val="001B7895"/>
    <w:rsid w:val="001B78E1"/>
    <w:rsid w:val="001C0134"/>
    <w:rsid w:val="001C01AB"/>
    <w:rsid w:val="001C09A8"/>
    <w:rsid w:val="001C09DD"/>
    <w:rsid w:val="001C0B79"/>
    <w:rsid w:val="001C10BD"/>
    <w:rsid w:val="001C16FD"/>
    <w:rsid w:val="001C1A7B"/>
    <w:rsid w:val="001C2644"/>
    <w:rsid w:val="001C4C19"/>
    <w:rsid w:val="001C5092"/>
    <w:rsid w:val="001C55F2"/>
    <w:rsid w:val="001C5771"/>
    <w:rsid w:val="001C59AD"/>
    <w:rsid w:val="001C5E28"/>
    <w:rsid w:val="001C6433"/>
    <w:rsid w:val="001C68CF"/>
    <w:rsid w:val="001C6F83"/>
    <w:rsid w:val="001C7154"/>
    <w:rsid w:val="001C77A3"/>
    <w:rsid w:val="001D0298"/>
    <w:rsid w:val="001D0B67"/>
    <w:rsid w:val="001D0F9A"/>
    <w:rsid w:val="001D1BC1"/>
    <w:rsid w:val="001D1D98"/>
    <w:rsid w:val="001D2118"/>
    <w:rsid w:val="001D2717"/>
    <w:rsid w:val="001D2A1A"/>
    <w:rsid w:val="001D32D3"/>
    <w:rsid w:val="001D381C"/>
    <w:rsid w:val="001D4EB7"/>
    <w:rsid w:val="001D50AF"/>
    <w:rsid w:val="001D51CD"/>
    <w:rsid w:val="001D5B01"/>
    <w:rsid w:val="001D6443"/>
    <w:rsid w:val="001D6747"/>
    <w:rsid w:val="001D6E05"/>
    <w:rsid w:val="001D6F85"/>
    <w:rsid w:val="001D7B69"/>
    <w:rsid w:val="001E039D"/>
    <w:rsid w:val="001E0DD1"/>
    <w:rsid w:val="001E10C3"/>
    <w:rsid w:val="001E17CA"/>
    <w:rsid w:val="001E181F"/>
    <w:rsid w:val="001E24D0"/>
    <w:rsid w:val="001E2729"/>
    <w:rsid w:val="001E27E5"/>
    <w:rsid w:val="001E2C4D"/>
    <w:rsid w:val="001E3657"/>
    <w:rsid w:val="001E3F48"/>
    <w:rsid w:val="001E4096"/>
    <w:rsid w:val="001E523B"/>
    <w:rsid w:val="001E57DC"/>
    <w:rsid w:val="001E67BC"/>
    <w:rsid w:val="001E6E2B"/>
    <w:rsid w:val="001E7974"/>
    <w:rsid w:val="001F02A3"/>
    <w:rsid w:val="001F090B"/>
    <w:rsid w:val="001F0D44"/>
    <w:rsid w:val="001F11E3"/>
    <w:rsid w:val="001F1247"/>
    <w:rsid w:val="001F1581"/>
    <w:rsid w:val="001F1AB7"/>
    <w:rsid w:val="001F2000"/>
    <w:rsid w:val="001F37AA"/>
    <w:rsid w:val="001F4010"/>
    <w:rsid w:val="001F40B3"/>
    <w:rsid w:val="001F43BA"/>
    <w:rsid w:val="001F4411"/>
    <w:rsid w:val="001F4690"/>
    <w:rsid w:val="001F47F0"/>
    <w:rsid w:val="001F4A70"/>
    <w:rsid w:val="001F5282"/>
    <w:rsid w:val="001F5606"/>
    <w:rsid w:val="001F58F8"/>
    <w:rsid w:val="001F6617"/>
    <w:rsid w:val="001F6676"/>
    <w:rsid w:val="001F66C6"/>
    <w:rsid w:val="001F69C9"/>
    <w:rsid w:val="001F6FA2"/>
    <w:rsid w:val="001F7618"/>
    <w:rsid w:val="001F7B04"/>
    <w:rsid w:val="00200A20"/>
    <w:rsid w:val="00200D6E"/>
    <w:rsid w:val="00200DF7"/>
    <w:rsid w:val="00201695"/>
    <w:rsid w:val="00202610"/>
    <w:rsid w:val="00202F19"/>
    <w:rsid w:val="00203F04"/>
    <w:rsid w:val="0020446C"/>
    <w:rsid w:val="002054FD"/>
    <w:rsid w:val="00205C5F"/>
    <w:rsid w:val="0020628A"/>
    <w:rsid w:val="00206775"/>
    <w:rsid w:val="0020768B"/>
    <w:rsid w:val="0021042D"/>
    <w:rsid w:val="0021050D"/>
    <w:rsid w:val="00210CF3"/>
    <w:rsid w:val="00211012"/>
    <w:rsid w:val="002113F0"/>
    <w:rsid w:val="00211EB1"/>
    <w:rsid w:val="00212796"/>
    <w:rsid w:val="00212B09"/>
    <w:rsid w:val="00213F70"/>
    <w:rsid w:val="0021405B"/>
    <w:rsid w:val="002142E6"/>
    <w:rsid w:val="002153BE"/>
    <w:rsid w:val="00215C17"/>
    <w:rsid w:val="002162E7"/>
    <w:rsid w:val="00216884"/>
    <w:rsid w:val="00216ACF"/>
    <w:rsid w:val="00216D2D"/>
    <w:rsid w:val="00217136"/>
    <w:rsid w:val="002177F6"/>
    <w:rsid w:val="00217924"/>
    <w:rsid w:val="00217B4B"/>
    <w:rsid w:val="00217EB5"/>
    <w:rsid w:val="002203FE"/>
    <w:rsid w:val="00220666"/>
    <w:rsid w:val="002208DA"/>
    <w:rsid w:val="00220C4E"/>
    <w:rsid w:val="002211CB"/>
    <w:rsid w:val="002216B9"/>
    <w:rsid w:val="00221B2E"/>
    <w:rsid w:val="00222A48"/>
    <w:rsid w:val="00223475"/>
    <w:rsid w:val="002236A3"/>
    <w:rsid w:val="00223AC8"/>
    <w:rsid w:val="00223B55"/>
    <w:rsid w:val="002240C1"/>
    <w:rsid w:val="002250B6"/>
    <w:rsid w:val="002250D3"/>
    <w:rsid w:val="002254AC"/>
    <w:rsid w:val="00226015"/>
    <w:rsid w:val="002261D6"/>
    <w:rsid w:val="002264EA"/>
    <w:rsid w:val="002266F7"/>
    <w:rsid w:val="00226A1C"/>
    <w:rsid w:val="00226C8B"/>
    <w:rsid w:val="00227E3D"/>
    <w:rsid w:val="00227F93"/>
    <w:rsid w:val="002302CC"/>
    <w:rsid w:val="002303DB"/>
    <w:rsid w:val="00230998"/>
    <w:rsid w:val="00230E44"/>
    <w:rsid w:val="002312C2"/>
    <w:rsid w:val="002314B2"/>
    <w:rsid w:val="002320A9"/>
    <w:rsid w:val="00232281"/>
    <w:rsid w:val="002324BF"/>
    <w:rsid w:val="00232BAF"/>
    <w:rsid w:val="00232F60"/>
    <w:rsid w:val="002336D9"/>
    <w:rsid w:val="002340CF"/>
    <w:rsid w:val="00234ADB"/>
    <w:rsid w:val="0023506A"/>
    <w:rsid w:val="002352E0"/>
    <w:rsid w:val="002371C0"/>
    <w:rsid w:val="00237CC1"/>
    <w:rsid w:val="00237E36"/>
    <w:rsid w:val="00240261"/>
    <w:rsid w:val="002403A3"/>
    <w:rsid w:val="002405E6"/>
    <w:rsid w:val="002409A2"/>
    <w:rsid w:val="00240C8E"/>
    <w:rsid w:val="00240D41"/>
    <w:rsid w:val="0024102A"/>
    <w:rsid w:val="002410DB"/>
    <w:rsid w:val="00241991"/>
    <w:rsid w:val="00241AE0"/>
    <w:rsid w:val="00241C17"/>
    <w:rsid w:val="002424BF"/>
    <w:rsid w:val="002439E2"/>
    <w:rsid w:val="00243C14"/>
    <w:rsid w:val="00243F46"/>
    <w:rsid w:val="00243F4D"/>
    <w:rsid w:val="00243FC3"/>
    <w:rsid w:val="00244EF8"/>
    <w:rsid w:val="00245056"/>
    <w:rsid w:val="0024545E"/>
    <w:rsid w:val="00245FE5"/>
    <w:rsid w:val="00246CF1"/>
    <w:rsid w:val="00250628"/>
    <w:rsid w:val="002506D9"/>
    <w:rsid w:val="00250AD5"/>
    <w:rsid w:val="00250CE0"/>
    <w:rsid w:val="00251078"/>
    <w:rsid w:val="002512FD"/>
    <w:rsid w:val="002518F7"/>
    <w:rsid w:val="00251C87"/>
    <w:rsid w:val="00251E6A"/>
    <w:rsid w:val="00252EAE"/>
    <w:rsid w:val="0025370C"/>
    <w:rsid w:val="00253832"/>
    <w:rsid w:val="00253881"/>
    <w:rsid w:val="002548D4"/>
    <w:rsid w:val="00254AF4"/>
    <w:rsid w:val="00255676"/>
    <w:rsid w:val="002559CA"/>
    <w:rsid w:val="002559F6"/>
    <w:rsid w:val="00255F39"/>
    <w:rsid w:val="00256439"/>
    <w:rsid w:val="00256494"/>
    <w:rsid w:val="00256BC2"/>
    <w:rsid w:val="00256FEE"/>
    <w:rsid w:val="00257AEE"/>
    <w:rsid w:val="00260CB5"/>
    <w:rsid w:val="0026115D"/>
    <w:rsid w:val="00261A4B"/>
    <w:rsid w:val="00261D63"/>
    <w:rsid w:val="00261DBF"/>
    <w:rsid w:val="0026234F"/>
    <w:rsid w:val="002626DD"/>
    <w:rsid w:val="00263118"/>
    <w:rsid w:val="00263877"/>
    <w:rsid w:val="00263B08"/>
    <w:rsid w:val="00263B54"/>
    <w:rsid w:val="002646E7"/>
    <w:rsid w:val="00264924"/>
    <w:rsid w:val="00264F91"/>
    <w:rsid w:val="00265003"/>
    <w:rsid w:val="0026509C"/>
    <w:rsid w:val="00265481"/>
    <w:rsid w:val="00265780"/>
    <w:rsid w:val="002658DE"/>
    <w:rsid w:val="00265EB3"/>
    <w:rsid w:val="00266299"/>
    <w:rsid w:val="00266484"/>
    <w:rsid w:val="0026683B"/>
    <w:rsid w:val="00266AFC"/>
    <w:rsid w:val="00266EB0"/>
    <w:rsid w:val="00266FB4"/>
    <w:rsid w:val="002673DC"/>
    <w:rsid w:val="00267549"/>
    <w:rsid w:val="00267FD6"/>
    <w:rsid w:val="00270563"/>
    <w:rsid w:val="00270917"/>
    <w:rsid w:val="00270B31"/>
    <w:rsid w:val="00270F02"/>
    <w:rsid w:val="0027134F"/>
    <w:rsid w:val="00271CD7"/>
    <w:rsid w:val="0027268B"/>
    <w:rsid w:val="00272A54"/>
    <w:rsid w:val="0027303B"/>
    <w:rsid w:val="002732C3"/>
    <w:rsid w:val="00273C6F"/>
    <w:rsid w:val="00274EC1"/>
    <w:rsid w:val="0027562E"/>
    <w:rsid w:val="00277112"/>
    <w:rsid w:val="002773E3"/>
    <w:rsid w:val="002778D7"/>
    <w:rsid w:val="00277ADF"/>
    <w:rsid w:val="00280C30"/>
    <w:rsid w:val="00280DE2"/>
    <w:rsid w:val="00281A08"/>
    <w:rsid w:val="00282321"/>
    <w:rsid w:val="00282825"/>
    <w:rsid w:val="002839CC"/>
    <w:rsid w:val="00283F9F"/>
    <w:rsid w:val="00284B50"/>
    <w:rsid w:val="00284CFE"/>
    <w:rsid w:val="00285C79"/>
    <w:rsid w:val="00285D8B"/>
    <w:rsid w:val="00285E05"/>
    <w:rsid w:val="0028665F"/>
    <w:rsid w:val="00286B16"/>
    <w:rsid w:val="00286B98"/>
    <w:rsid w:val="00286BFD"/>
    <w:rsid w:val="00286E15"/>
    <w:rsid w:val="00286EAA"/>
    <w:rsid w:val="0028777A"/>
    <w:rsid w:val="00290268"/>
    <w:rsid w:val="002907DB"/>
    <w:rsid w:val="00290C6B"/>
    <w:rsid w:val="00291404"/>
    <w:rsid w:val="002915C3"/>
    <w:rsid w:val="00291DE9"/>
    <w:rsid w:val="0029209D"/>
    <w:rsid w:val="00292532"/>
    <w:rsid w:val="0029272A"/>
    <w:rsid w:val="00292B2E"/>
    <w:rsid w:val="00293330"/>
    <w:rsid w:val="00293768"/>
    <w:rsid w:val="002938EE"/>
    <w:rsid w:val="00293994"/>
    <w:rsid w:val="002939F0"/>
    <w:rsid w:val="002948A4"/>
    <w:rsid w:val="002949C2"/>
    <w:rsid w:val="00294B0E"/>
    <w:rsid w:val="002950B8"/>
    <w:rsid w:val="00295463"/>
    <w:rsid w:val="00295C24"/>
    <w:rsid w:val="0029698B"/>
    <w:rsid w:val="002969E3"/>
    <w:rsid w:val="00296E67"/>
    <w:rsid w:val="00297115"/>
    <w:rsid w:val="002975E4"/>
    <w:rsid w:val="0029763D"/>
    <w:rsid w:val="0029788D"/>
    <w:rsid w:val="00297C3A"/>
    <w:rsid w:val="002A0289"/>
    <w:rsid w:val="002A092E"/>
    <w:rsid w:val="002A1116"/>
    <w:rsid w:val="002A20DF"/>
    <w:rsid w:val="002A2C7C"/>
    <w:rsid w:val="002A2C8E"/>
    <w:rsid w:val="002A2D3F"/>
    <w:rsid w:val="002A32C4"/>
    <w:rsid w:val="002A3692"/>
    <w:rsid w:val="002A3BB2"/>
    <w:rsid w:val="002A4274"/>
    <w:rsid w:val="002A5068"/>
    <w:rsid w:val="002A5CAE"/>
    <w:rsid w:val="002A5E50"/>
    <w:rsid w:val="002A629C"/>
    <w:rsid w:val="002A67CF"/>
    <w:rsid w:val="002A6EA2"/>
    <w:rsid w:val="002A7852"/>
    <w:rsid w:val="002B1493"/>
    <w:rsid w:val="002B2131"/>
    <w:rsid w:val="002B28F6"/>
    <w:rsid w:val="002B3018"/>
    <w:rsid w:val="002B35BB"/>
    <w:rsid w:val="002B4E4F"/>
    <w:rsid w:val="002B51B7"/>
    <w:rsid w:val="002B5224"/>
    <w:rsid w:val="002B5613"/>
    <w:rsid w:val="002B570E"/>
    <w:rsid w:val="002B5840"/>
    <w:rsid w:val="002B72B4"/>
    <w:rsid w:val="002B7672"/>
    <w:rsid w:val="002C00E9"/>
    <w:rsid w:val="002C0160"/>
    <w:rsid w:val="002C0891"/>
    <w:rsid w:val="002C138F"/>
    <w:rsid w:val="002C15E9"/>
    <w:rsid w:val="002C1DFB"/>
    <w:rsid w:val="002C2857"/>
    <w:rsid w:val="002C2B6F"/>
    <w:rsid w:val="002C387A"/>
    <w:rsid w:val="002C38AF"/>
    <w:rsid w:val="002C3A80"/>
    <w:rsid w:val="002C3ED5"/>
    <w:rsid w:val="002C43B3"/>
    <w:rsid w:val="002C4FEE"/>
    <w:rsid w:val="002C5618"/>
    <w:rsid w:val="002C6490"/>
    <w:rsid w:val="002C64AC"/>
    <w:rsid w:val="002C6A6B"/>
    <w:rsid w:val="002C6F29"/>
    <w:rsid w:val="002C764F"/>
    <w:rsid w:val="002C770F"/>
    <w:rsid w:val="002C7888"/>
    <w:rsid w:val="002C79B4"/>
    <w:rsid w:val="002D0351"/>
    <w:rsid w:val="002D0577"/>
    <w:rsid w:val="002D112D"/>
    <w:rsid w:val="002D1B69"/>
    <w:rsid w:val="002D25B1"/>
    <w:rsid w:val="002D2A35"/>
    <w:rsid w:val="002D2BCE"/>
    <w:rsid w:val="002D3247"/>
    <w:rsid w:val="002D33F4"/>
    <w:rsid w:val="002D3965"/>
    <w:rsid w:val="002D3F7E"/>
    <w:rsid w:val="002D46B9"/>
    <w:rsid w:val="002D495C"/>
    <w:rsid w:val="002D5584"/>
    <w:rsid w:val="002D587D"/>
    <w:rsid w:val="002D6B02"/>
    <w:rsid w:val="002D6D4A"/>
    <w:rsid w:val="002D6E7C"/>
    <w:rsid w:val="002D6FA7"/>
    <w:rsid w:val="002E066E"/>
    <w:rsid w:val="002E074C"/>
    <w:rsid w:val="002E0BA9"/>
    <w:rsid w:val="002E0EF7"/>
    <w:rsid w:val="002E1007"/>
    <w:rsid w:val="002E150F"/>
    <w:rsid w:val="002E1B9E"/>
    <w:rsid w:val="002E1BAD"/>
    <w:rsid w:val="002E2314"/>
    <w:rsid w:val="002E2866"/>
    <w:rsid w:val="002E30E5"/>
    <w:rsid w:val="002E343E"/>
    <w:rsid w:val="002E36F1"/>
    <w:rsid w:val="002E38F9"/>
    <w:rsid w:val="002E4192"/>
    <w:rsid w:val="002E4990"/>
    <w:rsid w:val="002E4997"/>
    <w:rsid w:val="002E5341"/>
    <w:rsid w:val="002E5F61"/>
    <w:rsid w:val="002E6774"/>
    <w:rsid w:val="002E6B66"/>
    <w:rsid w:val="002E6DF5"/>
    <w:rsid w:val="002E6F07"/>
    <w:rsid w:val="002E7B06"/>
    <w:rsid w:val="002E7DE7"/>
    <w:rsid w:val="002E7E3B"/>
    <w:rsid w:val="002F02CB"/>
    <w:rsid w:val="002F0669"/>
    <w:rsid w:val="002F0970"/>
    <w:rsid w:val="002F1452"/>
    <w:rsid w:val="002F1BB2"/>
    <w:rsid w:val="002F26B6"/>
    <w:rsid w:val="002F2AE0"/>
    <w:rsid w:val="002F2FB0"/>
    <w:rsid w:val="002F3304"/>
    <w:rsid w:val="002F33C3"/>
    <w:rsid w:val="002F34B8"/>
    <w:rsid w:val="002F3769"/>
    <w:rsid w:val="002F5DDA"/>
    <w:rsid w:val="002F6E7C"/>
    <w:rsid w:val="002F707B"/>
    <w:rsid w:val="002F7365"/>
    <w:rsid w:val="002F78E6"/>
    <w:rsid w:val="002F7BD1"/>
    <w:rsid w:val="003001E4"/>
    <w:rsid w:val="00300695"/>
    <w:rsid w:val="00301101"/>
    <w:rsid w:val="003012CC"/>
    <w:rsid w:val="00301B87"/>
    <w:rsid w:val="00303080"/>
    <w:rsid w:val="00303275"/>
    <w:rsid w:val="00303534"/>
    <w:rsid w:val="0030377C"/>
    <w:rsid w:val="003044B1"/>
    <w:rsid w:val="00305576"/>
    <w:rsid w:val="00305861"/>
    <w:rsid w:val="00305A76"/>
    <w:rsid w:val="00305DB6"/>
    <w:rsid w:val="0030731C"/>
    <w:rsid w:val="00307D0D"/>
    <w:rsid w:val="00310122"/>
    <w:rsid w:val="00310BC5"/>
    <w:rsid w:val="003112E9"/>
    <w:rsid w:val="00311352"/>
    <w:rsid w:val="00311B23"/>
    <w:rsid w:val="00311DC5"/>
    <w:rsid w:val="00311DEC"/>
    <w:rsid w:val="00312278"/>
    <w:rsid w:val="003127D4"/>
    <w:rsid w:val="003128CF"/>
    <w:rsid w:val="00312CA1"/>
    <w:rsid w:val="00313585"/>
    <w:rsid w:val="00313DE0"/>
    <w:rsid w:val="00313DE2"/>
    <w:rsid w:val="003142FE"/>
    <w:rsid w:val="0031430E"/>
    <w:rsid w:val="00314EAA"/>
    <w:rsid w:val="00315006"/>
    <w:rsid w:val="00315478"/>
    <w:rsid w:val="00315A24"/>
    <w:rsid w:val="00315A31"/>
    <w:rsid w:val="00315CD6"/>
    <w:rsid w:val="00315F07"/>
    <w:rsid w:val="0031708B"/>
    <w:rsid w:val="00317E88"/>
    <w:rsid w:val="00317E91"/>
    <w:rsid w:val="00317F6A"/>
    <w:rsid w:val="00320856"/>
    <w:rsid w:val="00320C22"/>
    <w:rsid w:val="003210D7"/>
    <w:rsid w:val="0032165C"/>
    <w:rsid w:val="00321AF9"/>
    <w:rsid w:val="00322C82"/>
    <w:rsid w:val="00322CC7"/>
    <w:rsid w:val="00322D9F"/>
    <w:rsid w:val="00324384"/>
    <w:rsid w:val="00324842"/>
    <w:rsid w:val="00324ACA"/>
    <w:rsid w:val="00324C88"/>
    <w:rsid w:val="00325476"/>
    <w:rsid w:val="00325763"/>
    <w:rsid w:val="0032592A"/>
    <w:rsid w:val="00325C81"/>
    <w:rsid w:val="00325F69"/>
    <w:rsid w:val="003269CD"/>
    <w:rsid w:val="00326BDE"/>
    <w:rsid w:val="00327350"/>
    <w:rsid w:val="00327843"/>
    <w:rsid w:val="00327D16"/>
    <w:rsid w:val="00330CCD"/>
    <w:rsid w:val="00330F28"/>
    <w:rsid w:val="00331E7E"/>
    <w:rsid w:val="003321F1"/>
    <w:rsid w:val="003327BE"/>
    <w:rsid w:val="0033289D"/>
    <w:rsid w:val="00332A6A"/>
    <w:rsid w:val="00332D35"/>
    <w:rsid w:val="0033335B"/>
    <w:rsid w:val="00333AA2"/>
    <w:rsid w:val="00333FA3"/>
    <w:rsid w:val="0033473D"/>
    <w:rsid w:val="0033482C"/>
    <w:rsid w:val="00334C7B"/>
    <w:rsid w:val="0033519D"/>
    <w:rsid w:val="00335582"/>
    <w:rsid w:val="00335B06"/>
    <w:rsid w:val="00335E53"/>
    <w:rsid w:val="00336A3D"/>
    <w:rsid w:val="00336AC0"/>
    <w:rsid w:val="00337042"/>
    <w:rsid w:val="003375A9"/>
    <w:rsid w:val="00337BFB"/>
    <w:rsid w:val="003403E4"/>
    <w:rsid w:val="003406AF"/>
    <w:rsid w:val="00340702"/>
    <w:rsid w:val="0034113B"/>
    <w:rsid w:val="003412E7"/>
    <w:rsid w:val="00341679"/>
    <w:rsid w:val="003417A9"/>
    <w:rsid w:val="003418EB"/>
    <w:rsid w:val="00341AEC"/>
    <w:rsid w:val="00341BB5"/>
    <w:rsid w:val="00341D3B"/>
    <w:rsid w:val="00342267"/>
    <w:rsid w:val="00342656"/>
    <w:rsid w:val="00342ABF"/>
    <w:rsid w:val="003434CB"/>
    <w:rsid w:val="00343E7E"/>
    <w:rsid w:val="00343EB2"/>
    <w:rsid w:val="003442D1"/>
    <w:rsid w:val="003443BE"/>
    <w:rsid w:val="00344681"/>
    <w:rsid w:val="00345270"/>
    <w:rsid w:val="00346154"/>
    <w:rsid w:val="003462F4"/>
    <w:rsid w:val="003467DC"/>
    <w:rsid w:val="00346B73"/>
    <w:rsid w:val="00347BD2"/>
    <w:rsid w:val="00350088"/>
    <w:rsid w:val="00350370"/>
    <w:rsid w:val="003505EB"/>
    <w:rsid w:val="00351A3E"/>
    <w:rsid w:val="00351D42"/>
    <w:rsid w:val="003524B3"/>
    <w:rsid w:val="00352D2B"/>
    <w:rsid w:val="0035313B"/>
    <w:rsid w:val="003533B1"/>
    <w:rsid w:val="00353778"/>
    <w:rsid w:val="00353C30"/>
    <w:rsid w:val="00354C2F"/>
    <w:rsid w:val="00355961"/>
    <w:rsid w:val="0035610A"/>
    <w:rsid w:val="0035624A"/>
    <w:rsid w:val="003562F1"/>
    <w:rsid w:val="00356585"/>
    <w:rsid w:val="003566F9"/>
    <w:rsid w:val="00356AEF"/>
    <w:rsid w:val="00356D6F"/>
    <w:rsid w:val="00356D7E"/>
    <w:rsid w:val="00356F1A"/>
    <w:rsid w:val="003573B6"/>
    <w:rsid w:val="00357F9C"/>
    <w:rsid w:val="0036023B"/>
    <w:rsid w:val="0036039A"/>
    <w:rsid w:val="00360AEE"/>
    <w:rsid w:val="00360FE1"/>
    <w:rsid w:val="003610FF"/>
    <w:rsid w:val="00361380"/>
    <w:rsid w:val="003617E8"/>
    <w:rsid w:val="00362732"/>
    <w:rsid w:val="00362CBA"/>
    <w:rsid w:val="003635E1"/>
    <w:rsid w:val="003646BA"/>
    <w:rsid w:val="00364E6A"/>
    <w:rsid w:val="00365260"/>
    <w:rsid w:val="00365902"/>
    <w:rsid w:val="0036624B"/>
    <w:rsid w:val="00366784"/>
    <w:rsid w:val="003670F8"/>
    <w:rsid w:val="00367367"/>
    <w:rsid w:val="0036758A"/>
    <w:rsid w:val="003679BE"/>
    <w:rsid w:val="003703BC"/>
    <w:rsid w:val="00371E09"/>
    <w:rsid w:val="00372CA3"/>
    <w:rsid w:val="00372D6E"/>
    <w:rsid w:val="0037433E"/>
    <w:rsid w:val="0037461C"/>
    <w:rsid w:val="00374CEF"/>
    <w:rsid w:val="00375016"/>
    <w:rsid w:val="00375589"/>
    <w:rsid w:val="003761B0"/>
    <w:rsid w:val="00376E10"/>
    <w:rsid w:val="00377542"/>
    <w:rsid w:val="00377712"/>
    <w:rsid w:val="00377EA6"/>
    <w:rsid w:val="003808ED"/>
    <w:rsid w:val="0038135D"/>
    <w:rsid w:val="00381E1B"/>
    <w:rsid w:val="00381F94"/>
    <w:rsid w:val="003821A5"/>
    <w:rsid w:val="003829B4"/>
    <w:rsid w:val="00383036"/>
    <w:rsid w:val="003831E4"/>
    <w:rsid w:val="003832A4"/>
    <w:rsid w:val="0038465A"/>
    <w:rsid w:val="003849E2"/>
    <w:rsid w:val="00384B39"/>
    <w:rsid w:val="00385017"/>
    <w:rsid w:val="0038511A"/>
    <w:rsid w:val="003861EC"/>
    <w:rsid w:val="00386C55"/>
    <w:rsid w:val="00386EEB"/>
    <w:rsid w:val="0038719D"/>
    <w:rsid w:val="00387EC5"/>
    <w:rsid w:val="003905AF"/>
    <w:rsid w:val="003907BE"/>
    <w:rsid w:val="003909EA"/>
    <w:rsid w:val="00391020"/>
    <w:rsid w:val="003919B0"/>
    <w:rsid w:val="00391D56"/>
    <w:rsid w:val="00391DA3"/>
    <w:rsid w:val="00392E24"/>
    <w:rsid w:val="003933AD"/>
    <w:rsid w:val="00393B18"/>
    <w:rsid w:val="00393E01"/>
    <w:rsid w:val="00393F0A"/>
    <w:rsid w:val="003940CE"/>
    <w:rsid w:val="00394109"/>
    <w:rsid w:val="00394573"/>
    <w:rsid w:val="00394607"/>
    <w:rsid w:val="00394996"/>
    <w:rsid w:val="00394BCB"/>
    <w:rsid w:val="00394C5E"/>
    <w:rsid w:val="00395210"/>
    <w:rsid w:val="00395A09"/>
    <w:rsid w:val="00396991"/>
    <w:rsid w:val="003977BD"/>
    <w:rsid w:val="003A0886"/>
    <w:rsid w:val="003A0AFA"/>
    <w:rsid w:val="003A1E08"/>
    <w:rsid w:val="003A1F3B"/>
    <w:rsid w:val="003A215E"/>
    <w:rsid w:val="003A281C"/>
    <w:rsid w:val="003A2F11"/>
    <w:rsid w:val="003A310A"/>
    <w:rsid w:val="003A347A"/>
    <w:rsid w:val="003A36C4"/>
    <w:rsid w:val="003A3B75"/>
    <w:rsid w:val="003A45D2"/>
    <w:rsid w:val="003A4CE0"/>
    <w:rsid w:val="003A4ED3"/>
    <w:rsid w:val="003A4F32"/>
    <w:rsid w:val="003A5200"/>
    <w:rsid w:val="003A53FE"/>
    <w:rsid w:val="003A5687"/>
    <w:rsid w:val="003A5848"/>
    <w:rsid w:val="003A5944"/>
    <w:rsid w:val="003A5BF8"/>
    <w:rsid w:val="003A5D16"/>
    <w:rsid w:val="003A62E3"/>
    <w:rsid w:val="003A636F"/>
    <w:rsid w:val="003A66FC"/>
    <w:rsid w:val="003A69CF"/>
    <w:rsid w:val="003A6B7F"/>
    <w:rsid w:val="003A74D3"/>
    <w:rsid w:val="003B021A"/>
    <w:rsid w:val="003B039E"/>
    <w:rsid w:val="003B162D"/>
    <w:rsid w:val="003B2C59"/>
    <w:rsid w:val="003B30A7"/>
    <w:rsid w:val="003B350C"/>
    <w:rsid w:val="003B36A1"/>
    <w:rsid w:val="003B36E1"/>
    <w:rsid w:val="003B4777"/>
    <w:rsid w:val="003B5883"/>
    <w:rsid w:val="003B5DAD"/>
    <w:rsid w:val="003B61A8"/>
    <w:rsid w:val="003B68DD"/>
    <w:rsid w:val="003B6F07"/>
    <w:rsid w:val="003B6F5D"/>
    <w:rsid w:val="003B707A"/>
    <w:rsid w:val="003B7205"/>
    <w:rsid w:val="003B7985"/>
    <w:rsid w:val="003C0281"/>
    <w:rsid w:val="003C0483"/>
    <w:rsid w:val="003C0A85"/>
    <w:rsid w:val="003C0F05"/>
    <w:rsid w:val="003C12C3"/>
    <w:rsid w:val="003C139F"/>
    <w:rsid w:val="003C1706"/>
    <w:rsid w:val="003C187C"/>
    <w:rsid w:val="003C258E"/>
    <w:rsid w:val="003C2F91"/>
    <w:rsid w:val="003C339F"/>
    <w:rsid w:val="003C399D"/>
    <w:rsid w:val="003C3E0A"/>
    <w:rsid w:val="003C59F9"/>
    <w:rsid w:val="003C5B67"/>
    <w:rsid w:val="003C5F6C"/>
    <w:rsid w:val="003C658E"/>
    <w:rsid w:val="003C6E91"/>
    <w:rsid w:val="003C6EFE"/>
    <w:rsid w:val="003C6F7F"/>
    <w:rsid w:val="003C6F88"/>
    <w:rsid w:val="003C728E"/>
    <w:rsid w:val="003C7327"/>
    <w:rsid w:val="003C7388"/>
    <w:rsid w:val="003D06F8"/>
    <w:rsid w:val="003D075E"/>
    <w:rsid w:val="003D113F"/>
    <w:rsid w:val="003D170C"/>
    <w:rsid w:val="003D1949"/>
    <w:rsid w:val="003D205A"/>
    <w:rsid w:val="003D2432"/>
    <w:rsid w:val="003D28AB"/>
    <w:rsid w:val="003D2DFB"/>
    <w:rsid w:val="003D2EB6"/>
    <w:rsid w:val="003D34C1"/>
    <w:rsid w:val="003D3C28"/>
    <w:rsid w:val="003D3FFA"/>
    <w:rsid w:val="003D55DE"/>
    <w:rsid w:val="003D55E4"/>
    <w:rsid w:val="003D579A"/>
    <w:rsid w:val="003D63FE"/>
    <w:rsid w:val="003D67BE"/>
    <w:rsid w:val="003D68D9"/>
    <w:rsid w:val="003D6EA0"/>
    <w:rsid w:val="003D7F0B"/>
    <w:rsid w:val="003E0C1A"/>
    <w:rsid w:val="003E1DC9"/>
    <w:rsid w:val="003E2596"/>
    <w:rsid w:val="003E2E50"/>
    <w:rsid w:val="003E2EF2"/>
    <w:rsid w:val="003E398C"/>
    <w:rsid w:val="003E3ADC"/>
    <w:rsid w:val="003E3D8F"/>
    <w:rsid w:val="003E443E"/>
    <w:rsid w:val="003E4943"/>
    <w:rsid w:val="003E4DFD"/>
    <w:rsid w:val="003E4E51"/>
    <w:rsid w:val="003E5DD7"/>
    <w:rsid w:val="003E5F2E"/>
    <w:rsid w:val="003E6C48"/>
    <w:rsid w:val="003E765C"/>
    <w:rsid w:val="003E7C74"/>
    <w:rsid w:val="003E7F97"/>
    <w:rsid w:val="003E7FB6"/>
    <w:rsid w:val="003F0D2D"/>
    <w:rsid w:val="003F101A"/>
    <w:rsid w:val="003F2205"/>
    <w:rsid w:val="003F2472"/>
    <w:rsid w:val="003F2EB5"/>
    <w:rsid w:val="003F2FE9"/>
    <w:rsid w:val="003F380E"/>
    <w:rsid w:val="003F3B69"/>
    <w:rsid w:val="003F43DE"/>
    <w:rsid w:val="003F4D7F"/>
    <w:rsid w:val="003F501D"/>
    <w:rsid w:val="003F54D2"/>
    <w:rsid w:val="003F555F"/>
    <w:rsid w:val="003F5D6F"/>
    <w:rsid w:val="003F62D4"/>
    <w:rsid w:val="003F62DC"/>
    <w:rsid w:val="003F65EC"/>
    <w:rsid w:val="003F671F"/>
    <w:rsid w:val="003F77A3"/>
    <w:rsid w:val="003F7825"/>
    <w:rsid w:val="003F7DC7"/>
    <w:rsid w:val="00400E9C"/>
    <w:rsid w:val="0040119A"/>
    <w:rsid w:val="00401580"/>
    <w:rsid w:val="004019A8"/>
    <w:rsid w:val="00402943"/>
    <w:rsid w:val="004038E8"/>
    <w:rsid w:val="00403A03"/>
    <w:rsid w:val="00403CC6"/>
    <w:rsid w:val="00403FF0"/>
    <w:rsid w:val="00404A5C"/>
    <w:rsid w:val="00404E43"/>
    <w:rsid w:val="0040543C"/>
    <w:rsid w:val="00405DB1"/>
    <w:rsid w:val="00405F95"/>
    <w:rsid w:val="0040608C"/>
    <w:rsid w:val="00406238"/>
    <w:rsid w:val="004079E8"/>
    <w:rsid w:val="00407D68"/>
    <w:rsid w:val="00407DE7"/>
    <w:rsid w:val="00410D43"/>
    <w:rsid w:val="00411378"/>
    <w:rsid w:val="00411464"/>
    <w:rsid w:val="004116DD"/>
    <w:rsid w:val="004119F5"/>
    <w:rsid w:val="004119F7"/>
    <w:rsid w:val="00412014"/>
    <w:rsid w:val="0041217E"/>
    <w:rsid w:val="004134C6"/>
    <w:rsid w:val="00413669"/>
    <w:rsid w:val="00413AC5"/>
    <w:rsid w:val="004141B6"/>
    <w:rsid w:val="00415445"/>
    <w:rsid w:val="004165B4"/>
    <w:rsid w:val="004165FD"/>
    <w:rsid w:val="0041669F"/>
    <w:rsid w:val="0041688D"/>
    <w:rsid w:val="004169D4"/>
    <w:rsid w:val="004170EA"/>
    <w:rsid w:val="00417588"/>
    <w:rsid w:val="0041793C"/>
    <w:rsid w:val="00417C78"/>
    <w:rsid w:val="004201ED"/>
    <w:rsid w:val="0042170F"/>
    <w:rsid w:val="004218D8"/>
    <w:rsid w:val="00421BE7"/>
    <w:rsid w:val="0042269C"/>
    <w:rsid w:val="00423342"/>
    <w:rsid w:val="004251FA"/>
    <w:rsid w:val="004252FC"/>
    <w:rsid w:val="00425F92"/>
    <w:rsid w:val="00426C44"/>
    <w:rsid w:val="0042785D"/>
    <w:rsid w:val="00427E6F"/>
    <w:rsid w:val="0043025F"/>
    <w:rsid w:val="0043026C"/>
    <w:rsid w:val="00430319"/>
    <w:rsid w:val="0043167A"/>
    <w:rsid w:val="0043170B"/>
    <w:rsid w:val="004317CF"/>
    <w:rsid w:val="00431BD5"/>
    <w:rsid w:val="00432319"/>
    <w:rsid w:val="00433247"/>
    <w:rsid w:val="00433D19"/>
    <w:rsid w:val="00434BAA"/>
    <w:rsid w:val="00434F23"/>
    <w:rsid w:val="004358AF"/>
    <w:rsid w:val="00435A9B"/>
    <w:rsid w:val="004360BD"/>
    <w:rsid w:val="00436113"/>
    <w:rsid w:val="004365DC"/>
    <w:rsid w:val="004366E9"/>
    <w:rsid w:val="00436771"/>
    <w:rsid w:val="00436E23"/>
    <w:rsid w:val="004377B9"/>
    <w:rsid w:val="00437BFF"/>
    <w:rsid w:val="00437C5B"/>
    <w:rsid w:val="00437E2C"/>
    <w:rsid w:val="004401EF"/>
    <w:rsid w:val="004402B4"/>
    <w:rsid w:val="004402C9"/>
    <w:rsid w:val="0044056E"/>
    <w:rsid w:val="00440665"/>
    <w:rsid w:val="0044128F"/>
    <w:rsid w:val="00441415"/>
    <w:rsid w:val="004415FA"/>
    <w:rsid w:val="004416D7"/>
    <w:rsid w:val="0044181A"/>
    <w:rsid w:val="004419D2"/>
    <w:rsid w:val="00441B06"/>
    <w:rsid w:val="00442094"/>
    <w:rsid w:val="00442113"/>
    <w:rsid w:val="00442D12"/>
    <w:rsid w:val="00442FCE"/>
    <w:rsid w:val="004434DF"/>
    <w:rsid w:val="0044397F"/>
    <w:rsid w:val="00443A80"/>
    <w:rsid w:val="00443AAA"/>
    <w:rsid w:val="00443AB5"/>
    <w:rsid w:val="0044423F"/>
    <w:rsid w:val="00444337"/>
    <w:rsid w:val="00444A61"/>
    <w:rsid w:val="00445EF1"/>
    <w:rsid w:val="0044609E"/>
    <w:rsid w:val="00446139"/>
    <w:rsid w:val="004464E2"/>
    <w:rsid w:val="004465EB"/>
    <w:rsid w:val="00446773"/>
    <w:rsid w:val="00446B99"/>
    <w:rsid w:val="00447D17"/>
    <w:rsid w:val="00450142"/>
    <w:rsid w:val="0045039B"/>
    <w:rsid w:val="004504A7"/>
    <w:rsid w:val="00450BC1"/>
    <w:rsid w:val="00450DC3"/>
    <w:rsid w:val="004518F4"/>
    <w:rsid w:val="004519DC"/>
    <w:rsid w:val="00451F20"/>
    <w:rsid w:val="004526C7"/>
    <w:rsid w:val="00452E8C"/>
    <w:rsid w:val="00453357"/>
    <w:rsid w:val="0045487B"/>
    <w:rsid w:val="00454D7F"/>
    <w:rsid w:val="00454F12"/>
    <w:rsid w:val="0045534D"/>
    <w:rsid w:val="00456C00"/>
    <w:rsid w:val="00456C7C"/>
    <w:rsid w:val="00456CDD"/>
    <w:rsid w:val="00456E8C"/>
    <w:rsid w:val="00456EF7"/>
    <w:rsid w:val="00457673"/>
    <w:rsid w:val="00457895"/>
    <w:rsid w:val="00457C8C"/>
    <w:rsid w:val="004600AB"/>
    <w:rsid w:val="00460486"/>
    <w:rsid w:val="00460B89"/>
    <w:rsid w:val="00460BF5"/>
    <w:rsid w:val="00461A0C"/>
    <w:rsid w:val="00461A24"/>
    <w:rsid w:val="00461B6D"/>
    <w:rsid w:val="00461C69"/>
    <w:rsid w:val="00461E1A"/>
    <w:rsid w:val="0046231B"/>
    <w:rsid w:val="00462812"/>
    <w:rsid w:val="00462D83"/>
    <w:rsid w:val="00463133"/>
    <w:rsid w:val="00463366"/>
    <w:rsid w:val="00463E5F"/>
    <w:rsid w:val="004650E0"/>
    <w:rsid w:val="004652A7"/>
    <w:rsid w:val="00465756"/>
    <w:rsid w:val="00465C9F"/>
    <w:rsid w:val="00466107"/>
    <w:rsid w:val="00466554"/>
    <w:rsid w:val="004665F8"/>
    <w:rsid w:val="00466AB6"/>
    <w:rsid w:val="00466B52"/>
    <w:rsid w:val="004674B8"/>
    <w:rsid w:val="0046782E"/>
    <w:rsid w:val="00467C2A"/>
    <w:rsid w:val="00467C8B"/>
    <w:rsid w:val="0047047B"/>
    <w:rsid w:val="0047098E"/>
    <w:rsid w:val="00470D0A"/>
    <w:rsid w:val="00470DD7"/>
    <w:rsid w:val="00470EA2"/>
    <w:rsid w:val="0047144E"/>
    <w:rsid w:val="00472373"/>
    <w:rsid w:val="00472C44"/>
    <w:rsid w:val="00472DC0"/>
    <w:rsid w:val="00472F23"/>
    <w:rsid w:val="00472F93"/>
    <w:rsid w:val="00473100"/>
    <w:rsid w:val="00473673"/>
    <w:rsid w:val="004737AA"/>
    <w:rsid w:val="00473863"/>
    <w:rsid w:val="0047565E"/>
    <w:rsid w:val="00475A0F"/>
    <w:rsid w:val="00476209"/>
    <w:rsid w:val="00476211"/>
    <w:rsid w:val="00476369"/>
    <w:rsid w:val="00476CB9"/>
    <w:rsid w:val="004800A2"/>
    <w:rsid w:val="00480317"/>
    <w:rsid w:val="00480753"/>
    <w:rsid w:val="00480AE6"/>
    <w:rsid w:val="00480B47"/>
    <w:rsid w:val="00480DD3"/>
    <w:rsid w:val="00481282"/>
    <w:rsid w:val="0048156D"/>
    <w:rsid w:val="00481F17"/>
    <w:rsid w:val="00482158"/>
    <w:rsid w:val="0048241E"/>
    <w:rsid w:val="00482735"/>
    <w:rsid w:val="00482A1C"/>
    <w:rsid w:val="00482F2F"/>
    <w:rsid w:val="00482F9E"/>
    <w:rsid w:val="0048361A"/>
    <w:rsid w:val="00483D81"/>
    <w:rsid w:val="004847A5"/>
    <w:rsid w:val="00484A27"/>
    <w:rsid w:val="00485421"/>
    <w:rsid w:val="004858E0"/>
    <w:rsid w:val="00485D7D"/>
    <w:rsid w:val="00485EEA"/>
    <w:rsid w:val="0048607B"/>
    <w:rsid w:val="0048698E"/>
    <w:rsid w:val="00486F71"/>
    <w:rsid w:val="004870E4"/>
    <w:rsid w:val="00487F51"/>
    <w:rsid w:val="0049036C"/>
    <w:rsid w:val="0049039E"/>
    <w:rsid w:val="00490958"/>
    <w:rsid w:val="00490C1F"/>
    <w:rsid w:val="0049138D"/>
    <w:rsid w:val="00491DA4"/>
    <w:rsid w:val="004926EB"/>
    <w:rsid w:val="00492BD5"/>
    <w:rsid w:val="00492F38"/>
    <w:rsid w:val="00493129"/>
    <w:rsid w:val="00493225"/>
    <w:rsid w:val="00493A4D"/>
    <w:rsid w:val="00493A94"/>
    <w:rsid w:val="00493DFE"/>
    <w:rsid w:val="00493E62"/>
    <w:rsid w:val="00493EFE"/>
    <w:rsid w:val="0049497F"/>
    <w:rsid w:val="00494C74"/>
    <w:rsid w:val="00494FB0"/>
    <w:rsid w:val="004954E2"/>
    <w:rsid w:val="004958CC"/>
    <w:rsid w:val="00495987"/>
    <w:rsid w:val="00496309"/>
    <w:rsid w:val="00496BC7"/>
    <w:rsid w:val="00497479"/>
    <w:rsid w:val="00497F65"/>
    <w:rsid w:val="00497FEB"/>
    <w:rsid w:val="004A11FC"/>
    <w:rsid w:val="004A1B86"/>
    <w:rsid w:val="004A1FA1"/>
    <w:rsid w:val="004A2876"/>
    <w:rsid w:val="004A303F"/>
    <w:rsid w:val="004A3955"/>
    <w:rsid w:val="004A39EA"/>
    <w:rsid w:val="004A428E"/>
    <w:rsid w:val="004A4307"/>
    <w:rsid w:val="004A4957"/>
    <w:rsid w:val="004A50CE"/>
    <w:rsid w:val="004A517B"/>
    <w:rsid w:val="004A5646"/>
    <w:rsid w:val="004A5CE4"/>
    <w:rsid w:val="004A678C"/>
    <w:rsid w:val="004A6900"/>
    <w:rsid w:val="004A6A6D"/>
    <w:rsid w:val="004A6ABB"/>
    <w:rsid w:val="004A6EB3"/>
    <w:rsid w:val="004A74BE"/>
    <w:rsid w:val="004A78DA"/>
    <w:rsid w:val="004A7C04"/>
    <w:rsid w:val="004B0176"/>
    <w:rsid w:val="004B0F21"/>
    <w:rsid w:val="004B1801"/>
    <w:rsid w:val="004B18C5"/>
    <w:rsid w:val="004B1965"/>
    <w:rsid w:val="004B1B25"/>
    <w:rsid w:val="004B243D"/>
    <w:rsid w:val="004B2D4E"/>
    <w:rsid w:val="004B3402"/>
    <w:rsid w:val="004B42A1"/>
    <w:rsid w:val="004B4EAB"/>
    <w:rsid w:val="004B4FD0"/>
    <w:rsid w:val="004B6476"/>
    <w:rsid w:val="004B65C5"/>
    <w:rsid w:val="004B6B9A"/>
    <w:rsid w:val="004B72E2"/>
    <w:rsid w:val="004B73AB"/>
    <w:rsid w:val="004C0306"/>
    <w:rsid w:val="004C0576"/>
    <w:rsid w:val="004C0DD7"/>
    <w:rsid w:val="004C0E52"/>
    <w:rsid w:val="004C18A0"/>
    <w:rsid w:val="004C1E3A"/>
    <w:rsid w:val="004C2272"/>
    <w:rsid w:val="004C37C7"/>
    <w:rsid w:val="004C382F"/>
    <w:rsid w:val="004C3986"/>
    <w:rsid w:val="004C3CEE"/>
    <w:rsid w:val="004C407D"/>
    <w:rsid w:val="004C46FF"/>
    <w:rsid w:val="004C480C"/>
    <w:rsid w:val="004C4CDA"/>
    <w:rsid w:val="004C5DCD"/>
    <w:rsid w:val="004C5F05"/>
    <w:rsid w:val="004C66A6"/>
    <w:rsid w:val="004C7B60"/>
    <w:rsid w:val="004D0911"/>
    <w:rsid w:val="004D0DB7"/>
    <w:rsid w:val="004D0E6D"/>
    <w:rsid w:val="004D1056"/>
    <w:rsid w:val="004D1080"/>
    <w:rsid w:val="004D11EF"/>
    <w:rsid w:val="004D13B3"/>
    <w:rsid w:val="004D1494"/>
    <w:rsid w:val="004D17BA"/>
    <w:rsid w:val="004D1C0B"/>
    <w:rsid w:val="004D2260"/>
    <w:rsid w:val="004D292D"/>
    <w:rsid w:val="004D2FE8"/>
    <w:rsid w:val="004D31AF"/>
    <w:rsid w:val="004D3BDF"/>
    <w:rsid w:val="004D5D3E"/>
    <w:rsid w:val="004D5DA0"/>
    <w:rsid w:val="004D6AA8"/>
    <w:rsid w:val="004D6F1B"/>
    <w:rsid w:val="004E0F88"/>
    <w:rsid w:val="004E0FD8"/>
    <w:rsid w:val="004E11B2"/>
    <w:rsid w:val="004E136D"/>
    <w:rsid w:val="004E1651"/>
    <w:rsid w:val="004E24A7"/>
    <w:rsid w:val="004E2700"/>
    <w:rsid w:val="004E2753"/>
    <w:rsid w:val="004E2ED3"/>
    <w:rsid w:val="004E3AF1"/>
    <w:rsid w:val="004E4478"/>
    <w:rsid w:val="004E44EF"/>
    <w:rsid w:val="004E4986"/>
    <w:rsid w:val="004E4ECA"/>
    <w:rsid w:val="004E4FAE"/>
    <w:rsid w:val="004E52DA"/>
    <w:rsid w:val="004E54FE"/>
    <w:rsid w:val="004E5B8F"/>
    <w:rsid w:val="004E69DB"/>
    <w:rsid w:val="004E6D1E"/>
    <w:rsid w:val="004E7EE6"/>
    <w:rsid w:val="004F0087"/>
    <w:rsid w:val="004F00BF"/>
    <w:rsid w:val="004F0576"/>
    <w:rsid w:val="004F0FCB"/>
    <w:rsid w:val="004F1259"/>
    <w:rsid w:val="004F152A"/>
    <w:rsid w:val="004F1D1F"/>
    <w:rsid w:val="004F1F53"/>
    <w:rsid w:val="004F2067"/>
    <w:rsid w:val="004F2638"/>
    <w:rsid w:val="004F3671"/>
    <w:rsid w:val="004F3B40"/>
    <w:rsid w:val="004F45D7"/>
    <w:rsid w:val="004F5048"/>
    <w:rsid w:val="004F52EB"/>
    <w:rsid w:val="004F552E"/>
    <w:rsid w:val="004F5A26"/>
    <w:rsid w:val="004F5F64"/>
    <w:rsid w:val="004F639A"/>
    <w:rsid w:val="004F67B3"/>
    <w:rsid w:val="004F6DD2"/>
    <w:rsid w:val="004F6FBD"/>
    <w:rsid w:val="004F73A0"/>
    <w:rsid w:val="004F747C"/>
    <w:rsid w:val="0050031B"/>
    <w:rsid w:val="005005D6"/>
    <w:rsid w:val="005007BA"/>
    <w:rsid w:val="005009C2"/>
    <w:rsid w:val="00500B53"/>
    <w:rsid w:val="00501419"/>
    <w:rsid w:val="00501A7A"/>
    <w:rsid w:val="00501AED"/>
    <w:rsid w:val="00502DFD"/>
    <w:rsid w:val="0050325A"/>
    <w:rsid w:val="00503D1D"/>
    <w:rsid w:val="005050FA"/>
    <w:rsid w:val="005056E9"/>
    <w:rsid w:val="00505D52"/>
    <w:rsid w:val="00506E13"/>
    <w:rsid w:val="005101B6"/>
    <w:rsid w:val="005117AA"/>
    <w:rsid w:val="00511EE1"/>
    <w:rsid w:val="0051204E"/>
    <w:rsid w:val="005123BF"/>
    <w:rsid w:val="0051290A"/>
    <w:rsid w:val="0051293C"/>
    <w:rsid w:val="005133B8"/>
    <w:rsid w:val="00513695"/>
    <w:rsid w:val="005140D8"/>
    <w:rsid w:val="00515856"/>
    <w:rsid w:val="00517205"/>
    <w:rsid w:val="0052040A"/>
    <w:rsid w:val="00520660"/>
    <w:rsid w:val="005206CE"/>
    <w:rsid w:val="005208AA"/>
    <w:rsid w:val="005213A1"/>
    <w:rsid w:val="0052267C"/>
    <w:rsid w:val="005229F8"/>
    <w:rsid w:val="00522F31"/>
    <w:rsid w:val="00523D2C"/>
    <w:rsid w:val="00524A59"/>
    <w:rsid w:val="00526621"/>
    <w:rsid w:val="0052682B"/>
    <w:rsid w:val="00527384"/>
    <w:rsid w:val="005276BA"/>
    <w:rsid w:val="00527B09"/>
    <w:rsid w:val="00527BC3"/>
    <w:rsid w:val="00530758"/>
    <w:rsid w:val="00530D36"/>
    <w:rsid w:val="005317A4"/>
    <w:rsid w:val="00531B69"/>
    <w:rsid w:val="00531B7C"/>
    <w:rsid w:val="00531FB7"/>
    <w:rsid w:val="0053206C"/>
    <w:rsid w:val="005324D4"/>
    <w:rsid w:val="00532804"/>
    <w:rsid w:val="0053393F"/>
    <w:rsid w:val="00533D99"/>
    <w:rsid w:val="00533EE2"/>
    <w:rsid w:val="005344ED"/>
    <w:rsid w:val="0053454E"/>
    <w:rsid w:val="005345E6"/>
    <w:rsid w:val="00534B69"/>
    <w:rsid w:val="00534F7C"/>
    <w:rsid w:val="0053590A"/>
    <w:rsid w:val="00537308"/>
    <w:rsid w:val="0053743F"/>
    <w:rsid w:val="00537515"/>
    <w:rsid w:val="005377CE"/>
    <w:rsid w:val="00537C86"/>
    <w:rsid w:val="005403A9"/>
    <w:rsid w:val="005405E3"/>
    <w:rsid w:val="00540ED3"/>
    <w:rsid w:val="00540FB5"/>
    <w:rsid w:val="00541500"/>
    <w:rsid w:val="00541604"/>
    <w:rsid w:val="0054165A"/>
    <w:rsid w:val="00543CB9"/>
    <w:rsid w:val="0054430D"/>
    <w:rsid w:val="00545A9F"/>
    <w:rsid w:val="0054651F"/>
    <w:rsid w:val="00546DFC"/>
    <w:rsid w:val="00547C66"/>
    <w:rsid w:val="00550985"/>
    <w:rsid w:val="00551933"/>
    <w:rsid w:val="0055219F"/>
    <w:rsid w:val="00552744"/>
    <w:rsid w:val="00552CA2"/>
    <w:rsid w:val="0055384A"/>
    <w:rsid w:val="00553CAC"/>
    <w:rsid w:val="00553FC2"/>
    <w:rsid w:val="005540DE"/>
    <w:rsid w:val="0055447C"/>
    <w:rsid w:val="00554A20"/>
    <w:rsid w:val="00554E3F"/>
    <w:rsid w:val="00555B39"/>
    <w:rsid w:val="00555B4C"/>
    <w:rsid w:val="005565A7"/>
    <w:rsid w:val="00556699"/>
    <w:rsid w:val="00556B1D"/>
    <w:rsid w:val="005576E4"/>
    <w:rsid w:val="00560227"/>
    <w:rsid w:val="00561269"/>
    <w:rsid w:val="00561C72"/>
    <w:rsid w:val="00561FAD"/>
    <w:rsid w:val="005622BE"/>
    <w:rsid w:val="00562431"/>
    <w:rsid w:val="00562699"/>
    <w:rsid w:val="00562DEF"/>
    <w:rsid w:val="00562E19"/>
    <w:rsid w:val="00563C50"/>
    <w:rsid w:val="0056488F"/>
    <w:rsid w:val="00564F81"/>
    <w:rsid w:val="00564FD4"/>
    <w:rsid w:val="00565127"/>
    <w:rsid w:val="0056512D"/>
    <w:rsid w:val="00565D15"/>
    <w:rsid w:val="00565D1E"/>
    <w:rsid w:val="0056608D"/>
    <w:rsid w:val="005662CC"/>
    <w:rsid w:val="005663D0"/>
    <w:rsid w:val="005666DD"/>
    <w:rsid w:val="00567C2C"/>
    <w:rsid w:val="00567EE0"/>
    <w:rsid w:val="00571482"/>
    <w:rsid w:val="0057185E"/>
    <w:rsid w:val="00571DD1"/>
    <w:rsid w:val="00571E38"/>
    <w:rsid w:val="00571E7F"/>
    <w:rsid w:val="00572AE6"/>
    <w:rsid w:val="00572DEF"/>
    <w:rsid w:val="00574C36"/>
    <w:rsid w:val="0057512A"/>
    <w:rsid w:val="00575421"/>
    <w:rsid w:val="00575557"/>
    <w:rsid w:val="00575858"/>
    <w:rsid w:val="00575AB4"/>
    <w:rsid w:val="0057659C"/>
    <w:rsid w:val="005767DD"/>
    <w:rsid w:val="00577291"/>
    <w:rsid w:val="00577498"/>
    <w:rsid w:val="005775E1"/>
    <w:rsid w:val="005803CC"/>
    <w:rsid w:val="00580A77"/>
    <w:rsid w:val="00580BE9"/>
    <w:rsid w:val="0058124C"/>
    <w:rsid w:val="0058183F"/>
    <w:rsid w:val="00581D50"/>
    <w:rsid w:val="00582149"/>
    <w:rsid w:val="005825E2"/>
    <w:rsid w:val="0058283D"/>
    <w:rsid w:val="00582D0F"/>
    <w:rsid w:val="005833BD"/>
    <w:rsid w:val="00583498"/>
    <w:rsid w:val="00583DAA"/>
    <w:rsid w:val="00583DEB"/>
    <w:rsid w:val="00583F48"/>
    <w:rsid w:val="00584313"/>
    <w:rsid w:val="00584360"/>
    <w:rsid w:val="00584843"/>
    <w:rsid w:val="00584D36"/>
    <w:rsid w:val="00584F3C"/>
    <w:rsid w:val="005862FC"/>
    <w:rsid w:val="005873CF"/>
    <w:rsid w:val="00587E9B"/>
    <w:rsid w:val="00590094"/>
    <w:rsid w:val="00590402"/>
    <w:rsid w:val="00590490"/>
    <w:rsid w:val="0059063A"/>
    <w:rsid w:val="00590ABE"/>
    <w:rsid w:val="00590E7E"/>
    <w:rsid w:val="0059167A"/>
    <w:rsid w:val="005916A2"/>
    <w:rsid w:val="00591D6F"/>
    <w:rsid w:val="00592047"/>
    <w:rsid w:val="00592583"/>
    <w:rsid w:val="005927E6"/>
    <w:rsid w:val="005931F9"/>
    <w:rsid w:val="00593378"/>
    <w:rsid w:val="00593B5C"/>
    <w:rsid w:val="00594742"/>
    <w:rsid w:val="005949EC"/>
    <w:rsid w:val="00594EF3"/>
    <w:rsid w:val="00595707"/>
    <w:rsid w:val="005963AA"/>
    <w:rsid w:val="00596506"/>
    <w:rsid w:val="00596AD3"/>
    <w:rsid w:val="00596E3D"/>
    <w:rsid w:val="0059751C"/>
    <w:rsid w:val="00597A27"/>
    <w:rsid w:val="00597B35"/>
    <w:rsid w:val="005A066B"/>
    <w:rsid w:val="005A0F5B"/>
    <w:rsid w:val="005A1104"/>
    <w:rsid w:val="005A14E1"/>
    <w:rsid w:val="005A1905"/>
    <w:rsid w:val="005A1F27"/>
    <w:rsid w:val="005A213B"/>
    <w:rsid w:val="005A265A"/>
    <w:rsid w:val="005A2EDD"/>
    <w:rsid w:val="005A331B"/>
    <w:rsid w:val="005A3C01"/>
    <w:rsid w:val="005A3D19"/>
    <w:rsid w:val="005A4C0C"/>
    <w:rsid w:val="005A4CAA"/>
    <w:rsid w:val="005A59CB"/>
    <w:rsid w:val="005A6EF3"/>
    <w:rsid w:val="005A6FA0"/>
    <w:rsid w:val="005A7F81"/>
    <w:rsid w:val="005B0659"/>
    <w:rsid w:val="005B0A2E"/>
    <w:rsid w:val="005B1B9B"/>
    <w:rsid w:val="005B2A9D"/>
    <w:rsid w:val="005B3FB7"/>
    <w:rsid w:val="005B46B5"/>
    <w:rsid w:val="005B4B11"/>
    <w:rsid w:val="005B4C18"/>
    <w:rsid w:val="005B4C4C"/>
    <w:rsid w:val="005B4CF7"/>
    <w:rsid w:val="005B4F71"/>
    <w:rsid w:val="005B4FB7"/>
    <w:rsid w:val="005B582D"/>
    <w:rsid w:val="005B5AF9"/>
    <w:rsid w:val="005B5D82"/>
    <w:rsid w:val="005B6077"/>
    <w:rsid w:val="005B62AA"/>
    <w:rsid w:val="005B6321"/>
    <w:rsid w:val="005B6F5F"/>
    <w:rsid w:val="005B72FD"/>
    <w:rsid w:val="005B7EF5"/>
    <w:rsid w:val="005C021B"/>
    <w:rsid w:val="005C02A4"/>
    <w:rsid w:val="005C0697"/>
    <w:rsid w:val="005C0BB3"/>
    <w:rsid w:val="005C128A"/>
    <w:rsid w:val="005C190E"/>
    <w:rsid w:val="005C1981"/>
    <w:rsid w:val="005C2A48"/>
    <w:rsid w:val="005C30C9"/>
    <w:rsid w:val="005C3682"/>
    <w:rsid w:val="005C372C"/>
    <w:rsid w:val="005C3C25"/>
    <w:rsid w:val="005C4480"/>
    <w:rsid w:val="005C4749"/>
    <w:rsid w:val="005C49C3"/>
    <w:rsid w:val="005C4D3E"/>
    <w:rsid w:val="005C56EE"/>
    <w:rsid w:val="005C5C3C"/>
    <w:rsid w:val="005C5E6A"/>
    <w:rsid w:val="005C5F56"/>
    <w:rsid w:val="005C5FC6"/>
    <w:rsid w:val="005C662F"/>
    <w:rsid w:val="005C677A"/>
    <w:rsid w:val="005C69F3"/>
    <w:rsid w:val="005C6DD3"/>
    <w:rsid w:val="005C6E52"/>
    <w:rsid w:val="005C7430"/>
    <w:rsid w:val="005D03FD"/>
    <w:rsid w:val="005D044F"/>
    <w:rsid w:val="005D10C4"/>
    <w:rsid w:val="005D16D5"/>
    <w:rsid w:val="005D1C15"/>
    <w:rsid w:val="005D1E19"/>
    <w:rsid w:val="005D269C"/>
    <w:rsid w:val="005D2A59"/>
    <w:rsid w:val="005D2F53"/>
    <w:rsid w:val="005D309E"/>
    <w:rsid w:val="005D3435"/>
    <w:rsid w:val="005D5266"/>
    <w:rsid w:val="005D5DD3"/>
    <w:rsid w:val="005D6227"/>
    <w:rsid w:val="005D624D"/>
    <w:rsid w:val="005D64B9"/>
    <w:rsid w:val="005D64BE"/>
    <w:rsid w:val="005D6B69"/>
    <w:rsid w:val="005D6EC8"/>
    <w:rsid w:val="005D7433"/>
    <w:rsid w:val="005D7675"/>
    <w:rsid w:val="005D7A6B"/>
    <w:rsid w:val="005E0C07"/>
    <w:rsid w:val="005E1B5C"/>
    <w:rsid w:val="005E1D23"/>
    <w:rsid w:val="005E27D2"/>
    <w:rsid w:val="005E2F8E"/>
    <w:rsid w:val="005E328E"/>
    <w:rsid w:val="005E411E"/>
    <w:rsid w:val="005E41A5"/>
    <w:rsid w:val="005E4298"/>
    <w:rsid w:val="005E42F7"/>
    <w:rsid w:val="005E4397"/>
    <w:rsid w:val="005E4805"/>
    <w:rsid w:val="005E5276"/>
    <w:rsid w:val="005E53F3"/>
    <w:rsid w:val="005E54C5"/>
    <w:rsid w:val="005E5537"/>
    <w:rsid w:val="005E5926"/>
    <w:rsid w:val="005E5EFE"/>
    <w:rsid w:val="005E67D2"/>
    <w:rsid w:val="005E6B60"/>
    <w:rsid w:val="005E6C42"/>
    <w:rsid w:val="005E7EBB"/>
    <w:rsid w:val="005F005A"/>
    <w:rsid w:val="005F01AF"/>
    <w:rsid w:val="005F02A2"/>
    <w:rsid w:val="005F07FE"/>
    <w:rsid w:val="005F09C1"/>
    <w:rsid w:val="005F13E5"/>
    <w:rsid w:val="005F15AD"/>
    <w:rsid w:val="005F23E9"/>
    <w:rsid w:val="005F3241"/>
    <w:rsid w:val="005F393E"/>
    <w:rsid w:val="005F3965"/>
    <w:rsid w:val="005F39A5"/>
    <w:rsid w:val="005F3B73"/>
    <w:rsid w:val="005F3E2C"/>
    <w:rsid w:val="005F41A0"/>
    <w:rsid w:val="005F4350"/>
    <w:rsid w:val="005F4571"/>
    <w:rsid w:val="005F4D5A"/>
    <w:rsid w:val="005F51E3"/>
    <w:rsid w:val="005F5BDC"/>
    <w:rsid w:val="005F5C7C"/>
    <w:rsid w:val="005F5D94"/>
    <w:rsid w:val="005F5F42"/>
    <w:rsid w:val="005F5F7A"/>
    <w:rsid w:val="005F6478"/>
    <w:rsid w:val="005F6A03"/>
    <w:rsid w:val="005F6BDF"/>
    <w:rsid w:val="005F6FD6"/>
    <w:rsid w:val="005F779D"/>
    <w:rsid w:val="005F77A0"/>
    <w:rsid w:val="005F79F9"/>
    <w:rsid w:val="00600035"/>
    <w:rsid w:val="0060004E"/>
    <w:rsid w:val="006005BD"/>
    <w:rsid w:val="0060129A"/>
    <w:rsid w:val="0060140D"/>
    <w:rsid w:val="006025DA"/>
    <w:rsid w:val="00602789"/>
    <w:rsid w:val="0060296E"/>
    <w:rsid w:val="00602C05"/>
    <w:rsid w:val="00602F13"/>
    <w:rsid w:val="006033F5"/>
    <w:rsid w:val="006036AD"/>
    <w:rsid w:val="006039BB"/>
    <w:rsid w:val="00603B98"/>
    <w:rsid w:val="00603DE4"/>
    <w:rsid w:val="00604B6E"/>
    <w:rsid w:val="0060533F"/>
    <w:rsid w:val="00605734"/>
    <w:rsid w:val="00605A37"/>
    <w:rsid w:val="00605ACE"/>
    <w:rsid w:val="00605DD1"/>
    <w:rsid w:val="00606AEF"/>
    <w:rsid w:val="00607EB2"/>
    <w:rsid w:val="006106C3"/>
    <w:rsid w:val="00610CEE"/>
    <w:rsid w:val="00610D50"/>
    <w:rsid w:val="00610FD2"/>
    <w:rsid w:val="00611E9E"/>
    <w:rsid w:val="00612577"/>
    <w:rsid w:val="00614215"/>
    <w:rsid w:val="006153EA"/>
    <w:rsid w:val="00615C6C"/>
    <w:rsid w:val="006166FB"/>
    <w:rsid w:val="00616A5B"/>
    <w:rsid w:val="006202A2"/>
    <w:rsid w:val="00620B66"/>
    <w:rsid w:val="00621A4D"/>
    <w:rsid w:val="0062200B"/>
    <w:rsid w:val="00622240"/>
    <w:rsid w:val="006222A8"/>
    <w:rsid w:val="00622468"/>
    <w:rsid w:val="0062256F"/>
    <w:rsid w:val="00623013"/>
    <w:rsid w:val="00623FED"/>
    <w:rsid w:val="00624814"/>
    <w:rsid w:val="00624D20"/>
    <w:rsid w:val="00625054"/>
    <w:rsid w:val="00626790"/>
    <w:rsid w:val="00626A18"/>
    <w:rsid w:val="00626AA8"/>
    <w:rsid w:val="00632355"/>
    <w:rsid w:val="00632C07"/>
    <w:rsid w:val="0063342A"/>
    <w:rsid w:val="006335FB"/>
    <w:rsid w:val="00633658"/>
    <w:rsid w:val="00634D24"/>
    <w:rsid w:val="0063549C"/>
    <w:rsid w:val="0063563E"/>
    <w:rsid w:val="00635653"/>
    <w:rsid w:val="006356A9"/>
    <w:rsid w:val="00635E22"/>
    <w:rsid w:val="00636850"/>
    <w:rsid w:val="00636C6D"/>
    <w:rsid w:val="00636E84"/>
    <w:rsid w:val="0063732C"/>
    <w:rsid w:val="006378F0"/>
    <w:rsid w:val="00640072"/>
    <w:rsid w:val="00640343"/>
    <w:rsid w:val="006403AC"/>
    <w:rsid w:val="00640CE1"/>
    <w:rsid w:val="00640D9E"/>
    <w:rsid w:val="006422A6"/>
    <w:rsid w:val="0064252B"/>
    <w:rsid w:val="00642A8A"/>
    <w:rsid w:val="006433AB"/>
    <w:rsid w:val="006435A4"/>
    <w:rsid w:val="006437C0"/>
    <w:rsid w:val="006438F2"/>
    <w:rsid w:val="0064394C"/>
    <w:rsid w:val="006439B2"/>
    <w:rsid w:val="006445FC"/>
    <w:rsid w:val="00644DF0"/>
    <w:rsid w:val="00644F91"/>
    <w:rsid w:val="00645415"/>
    <w:rsid w:val="00646442"/>
    <w:rsid w:val="00646939"/>
    <w:rsid w:val="0064740D"/>
    <w:rsid w:val="006505C8"/>
    <w:rsid w:val="00650BCC"/>
    <w:rsid w:val="00651088"/>
    <w:rsid w:val="00651120"/>
    <w:rsid w:val="0065132A"/>
    <w:rsid w:val="00651664"/>
    <w:rsid w:val="00651C3B"/>
    <w:rsid w:val="00651DDA"/>
    <w:rsid w:val="006523AC"/>
    <w:rsid w:val="006525E7"/>
    <w:rsid w:val="00652CAF"/>
    <w:rsid w:val="006536C5"/>
    <w:rsid w:val="0065383B"/>
    <w:rsid w:val="00654230"/>
    <w:rsid w:val="00654E73"/>
    <w:rsid w:val="00654F87"/>
    <w:rsid w:val="00655362"/>
    <w:rsid w:val="0065574F"/>
    <w:rsid w:val="00655950"/>
    <w:rsid w:val="00655ABC"/>
    <w:rsid w:val="00655C39"/>
    <w:rsid w:val="0065601E"/>
    <w:rsid w:val="00656367"/>
    <w:rsid w:val="00656FE8"/>
    <w:rsid w:val="00657DAB"/>
    <w:rsid w:val="00660525"/>
    <w:rsid w:val="00660557"/>
    <w:rsid w:val="006621DB"/>
    <w:rsid w:val="00662A68"/>
    <w:rsid w:val="00662C19"/>
    <w:rsid w:val="00664675"/>
    <w:rsid w:val="006649C0"/>
    <w:rsid w:val="00665705"/>
    <w:rsid w:val="00665B0E"/>
    <w:rsid w:val="006664FD"/>
    <w:rsid w:val="00666A77"/>
    <w:rsid w:val="0066725A"/>
    <w:rsid w:val="0067002D"/>
    <w:rsid w:val="0067015C"/>
    <w:rsid w:val="00670381"/>
    <w:rsid w:val="006705D5"/>
    <w:rsid w:val="006716BF"/>
    <w:rsid w:val="00671F61"/>
    <w:rsid w:val="00672649"/>
    <w:rsid w:val="006726D5"/>
    <w:rsid w:val="006728B6"/>
    <w:rsid w:val="00672AC8"/>
    <w:rsid w:val="00672D70"/>
    <w:rsid w:val="00673B9C"/>
    <w:rsid w:val="00673C20"/>
    <w:rsid w:val="00673E12"/>
    <w:rsid w:val="00674418"/>
    <w:rsid w:val="006746F4"/>
    <w:rsid w:val="00675D88"/>
    <w:rsid w:val="0067617F"/>
    <w:rsid w:val="0067712C"/>
    <w:rsid w:val="00677266"/>
    <w:rsid w:val="006802CB"/>
    <w:rsid w:val="0068060C"/>
    <w:rsid w:val="00680742"/>
    <w:rsid w:val="0068081A"/>
    <w:rsid w:val="0068089F"/>
    <w:rsid w:val="00680EC8"/>
    <w:rsid w:val="00680EDE"/>
    <w:rsid w:val="00681953"/>
    <w:rsid w:val="00681E68"/>
    <w:rsid w:val="0068217E"/>
    <w:rsid w:val="006830AB"/>
    <w:rsid w:val="006834B1"/>
    <w:rsid w:val="00683BB6"/>
    <w:rsid w:val="00684183"/>
    <w:rsid w:val="0068437E"/>
    <w:rsid w:val="00684AEC"/>
    <w:rsid w:val="00684E8A"/>
    <w:rsid w:val="006852D2"/>
    <w:rsid w:val="0068571A"/>
    <w:rsid w:val="00685DF0"/>
    <w:rsid w:val="0068619F"/>
    <w:rsid w:val="0068635C"/>
    <w:rsid w:val="0068685F"/>
    <w:rsid w:val="00686E60"/>
    <w:rsid w:val="00686E70"/>
    <w:rsid w:val="00686F93"/>
    <w:rsid w:val="00687A0C"/>
    <w:rsid w:val="00687ACD"/>
    <w:rsid w:val="00687D53"/>
    <w:rsid w:val="00690CB3"/>
    <w:rsid w:val="00691D2A"/>
    <w:rsid w:val="006923CE"/>
    <w:rsid w:val="006924B2"/>
    <w:rsid w:val="00692E08"/>
    <w:rsid w:val="00693128"/>
    <w:rsid w:val="006934F3"/>
    <w:rsid w:val="00693A00"/>
    <w:rsid w:val="00693A9D"/>
    <w:rsid w:val="00693D3D"/>
    <w:rsid w:val="00694530"/>
    <w:rsid w:val="00694B73"/>
    <w:rsid w:val="00694D32"/>
    <w:rsid w:val="00694EA6"/>
    <w:rsid w:val="0069722F"/>
    <w:rsid w:val="006972C9"/>
    <w:rsid w:val="0069734B"/>
    <w:rsid w:val="00697743"/>
    <w:rsid w:val="006979BB"/>
    <w:rsid w:val="006979EB"/>
    <w:rsid w:val="00697E48"/>
    <w:rsid w:val="006A04D9"/>
    <w:rsid w:val="006A0B26"/>
    <w:rsid w:val="006A0D2C"/>
    <w:rsid w:val="006A0D4F"/>
    <w:rsid w:val="006A0F6C"/>
    <w:rsid w:val="006A1C06"/>
    <w:rsid w:val="006A23E7"/>
    <w:rsid w:val="006A2622"/>
    <w:rsid w:val="006A2960"/>
    <w:rsid w:val="006A2ACC"/>
    <w:rsid w:val="006A2CD5"/>
    <w:rsid w:val="006A308A"/>
    <w:rsid w:val="006A35CA"/>
    <w:rsid w:val="006A3B68"/>
    <w:rsid w:val="006A3BC3"/>
    <w:rsid w:val="006A3F95"/>
    <w:rsid w:val="006A4253"/>
    <w:rsid w:val="006A45EA"/>
    <w:rsid w:val="006A4615"/>
    <w:rsid w:val="006A4F5D"/>
    <w:rsid w:val="006A5476"/>
    <w:rsid w:val="006A5FFF"/>
    <w:rsid w:val="006A66DA"/>
    <w:rsid w:val="006A6ABE"/>
    <w:rsid w:val="006A6D70"/>
    <w:rsid w:val="006A710B"/>
    <w:rsid w:val="006A74E7"/>
    <w:rsid w:val="006A7B5F"/>
    <w:rsid w:val="006A7B84"/>
    <w:rsid w:val="006A7D45"/>
    <w:rsid w:val="006A7FD1"/>
    <w:rsid w:val="006B0208"/>
    <w:rsid w:val="006B03FC"/>
    <w:rsid w:val="006B0D95"/>
    <w:rsid w:val="006B1077"/>
    <w:rsid w:val="006B122C"/>
    <w:rsid w:val="006B14D3"/>
    <w:rsid w:val="006B1783"/>
    <w:rsid w:val="006B18FB"/>
    <w:rsid w:val="006B19CF"/>
    <w:rsid w:val="006B3339"/>
    <w:rsid w:val="006B3649"/>
    <w:rsid w:val="006B49B6"/>
    <w:rsid w:val="006B5801"/>
    <w:rsid w:val="006B582B"/>
    <w:rsid w:val="006B5DAB"/>
    <w:rsid w:val="006B62F7"/>
    <w:rsid w:val="006B65BC"/>
    <w:rsid w:val="006B6728"/>
    <w:rsid w:val="006B6BF0"/>
    <w:rsid w:val="006B7C80"/>
    <w:rsid w:val="006B7E09"/>
    <w:rsid w:val="006C1866"/>
    <w:rsid w:val="006C2AFA"/>
    <w:rsid w:val="006C2B1B"/>
    <w:rsid w:val="006C313B"/>
    <w:rsid w:val="006C362C"/>
    <w:rsid w:val="006C380D"/>
    <w:rsid w:val="006C3B7D"/>
    <w:rsid w:val="006C42AF"/>
    <w:rsid w:val="006C4654"/>
    <w:rsid w:val="006C4891"/>
    <w:rsid w:val="006C52A7"/>
    <w:rsid w:val="006C592E"/>
    <w:rsid w:val="006C5C44"/>
    <w:rsid w:val="006C6725"/>
    <w:rsid w:val="006C6946"/>
    <w:rsid w:val="006C72F9"/>
    <w:rsid w:val="006C74DC"/>
    <w:rsid w:val="006D0503"/>
    <w:rsid w:val="006D0BC2"/>
    <w:rsid w:val="006D0E38"/>
    <w:rsid w:val="006D18D5"/>
    <w:rsid w:val="006D22F6"/>
    <w:rsid w:val="006D24BE"/>
    <w:rsid w:val="006D327C"/>
    <w:rsid w:val="006D3422"/>
    <w:rsid w:val="006D3617"/>
    <w:rsid w:val="006D3846"/>
    <w:rsid w:val="006D3A58"/>
    <w:rsid w:val="006D5355"/>
    <w:rsid w:val="006D5837"/>
    <w:rsid w:val="006D58F9"/>
    <w:rsid w:val="006D5DC0"/>
    <w:rsid w:val="006D628F"/>
    <w:rsid w:val="006D669D"/>
    <w:rsid w:val="006D6902"/>
    <w:rsid w:val="006D7011"/>
    <w:rsid w:val="006D7B2A"/>
    <w:rsid w:val="006E010B"/>
    <w:rsid w:val="006E07BF"/>
    <w:rsid w:val="006E088B"/>
    <w:rsid w:val="006E0E24"/>
    <w:rsid w:val="006E0EF1"/>
    <w:rsid w:val="006E0F51"/>
    <w:rsid w:val="006E19CF"/>
    <w:rsid w:val="006E1E87"/>
    <w:rsid w:val="006E20D6"/>
    <w:rsid w:val="006E295E"/>
    <w:rsid w:val="006E2BB4"/>
    <w:rsid w:val="006E33E1"/>
    <w:rsid w:val="006E416A"/>
    <w:rsid w:val="006E43F4"/>
    <w:rsid w:val="006E4508"/>
    <w:rsid w:val="006E452B"/>
    <w:rsid w:val="006E5620"/>
    <w:rsid w:val="006E5D90"/>
    <w:rsid w:val="006E6173"/>
    <w:rsid w:val="006E74DF"/>
    <w:rsid w:val="006E7623"/>
    <w:rsid w:val="006F05A5"/>
    <w:rsid w:val="006F0FDD"/>
    <w:rsid w:val="006F19DB"/>
    <w:rsid w:val="006F19FB"/>
    <w:rsid w:val="006F1CDF"/>
    <w:rsid w:val="006F2342"/>
    <w:rsid w:val="006F23AF"/>
    <w:rsid w:val="006F2DF7"/>
    <w:rsid w:val="006F2E61"/>
    <w:rsid w:val="006F3117"/>
    <w:rsid w:val="006F3421"/>
    <w:rsid w:val="006F353F"/>
    <w:rsid w:val="006F390C"/>
    <w:rsid w:val="006F3BA6"/>
    <w:rsid w:val="006F3C81"/>
    <w:rsid w:val="006F4175"/>
    <w:rsid w:val="006F454D"/>
    <w:rsid w:val="006F491B"/>
    <w:rsid w:val="006F4998"/>
    <w:rsid w:val="006F4BBA"/>
    <w:rsid w:val="006F5663"/>
    <w:rsid w:val="006F580A"/>
    <w:rsid w:val="006F6421"/>
    <w:rsid w:val="006F6F52"/>
    <w:rsid w:val="006F724D"/>
    <w:rsid w:val="006F7782"/>
    <w:rsid w:val="006F7E8A"/>
    <w:rsid w:val="00700692"/>
    <w:rsid w:val="0070137D"/>
    <w:rsid w:val="00701F5A"/>
    <w:rsid w:val="00702539"/>
    <w:rsid w:val="0070254D"/>
    <w:rsid w:val="007029B5"/>
    <w:rsid w:val="00703983"/>
    <w:rsid w:val="00703DA8"/>
    <w:rsid w:val="007040F4"/>
    <w:rsid w:val="00704590"/>
    <w:rsid w:val="00704675"/>
    <w:rsid w:val="00705873"/>
    <w:rsid w:val="00705B55"/>
    <w:rsid w:val="00705F7B"/>
    <w:rsid w:val="00706393"/>
    <w:rsid w:val="00706470"/>
    <w:rsid w:val="00706E8B"/>
    <w:rsid w:val="00707593"/>
    <w:rsid w:val="00707CE9"/>
    <w:rsid w:val="00710531"/>
    <w:rsid w:val="00710B38"/>
    <w:rsid w:val="00711030"/>
    <w:rsid w:val="00711072"/>
    <w:rsid w:val="007110E9"/>
    <w:rsid w:val="00712A0E"/>
    <w:rsid w:val="00712B83"/>
    <w:rsid w:val="00712C7B"/>
    <w:rsid w:val="00713698"/>
    <w:rsid w:val="00713DAA"/>
    <w:rsid w:val="00713EB2"/>
    <w:rsid w:val="00714410"/>
    <w:rsid w:val="0071452B"/>
    <w:rsid w:val="0071471A"/>
    <w:rsid w:val="00715091"/>
    <w:rsid w:val="0071513E"/>
    <w:rsid w:val="00715221"/>
    <w:rsid w:val="00715F7C"/>
    <w:rsid w:val="00716053"/>
    <w:rsid w:val="007160FC"/>
    <w:rsid w:val="00716102"/>
    <w:rsid w:val="007162B4"/>
    <w:rsid w:val="0071632B"/>
    <w:rsid w:val="0071649E"/>
    <w:rsid w:val="00716541"/>
    <w:rsid w:val="00716DD2"/>
    <w:rsid w:val="00717005"/>
    <w:rsid w:val="0071757B"/>
    <w:rsid w:val="007178FD"/>
    <w:rsid w:val="00720EC1"/>
    <w:rsid w:val="00722582"/>
    <w:rsid w:val="007229BE"/>
    <w:rsid w:val="007230C4"/>
    <w:rsid w:val="00723420"/>
    <w:rsid w:val="00723DFB"/>
    <w:rsid w:val="007243DA"/>
    <w:rsid w:val="007245B4"/>
    <w:rsid w:val="00724AC0"/>
    <w:rsid w:val="00724DA8"/>
    <w:rsid w:val="00725041"/>
    <w:rsid w:val="007250BE"/>
    <w:rsid w:val="007251D8"/>
    <w:rsid w:val="00725222"/>
    <w:rsid w:val="007254E5"/>
    <w:rsid w:val="00725F06"/>
    <w:rsid w:val="0072640A"/>
    <w:rsid w:val="0072684B"/>
    <w:rsid w:val="007269E4"/>
    <w:rsid w:val="00726E7C"/>
    <w:rsid w:val="00727009"/>
    <w:rsid w:val="007272BF"/>
    <w:rsid w:val="00727929"/>
    <w:rsid w:val="00727B88"/>
    <w:rsid w:val="00727D30"/>
    <w:rsid w:val="007304C7"/>
    <w:rsid w:val="007307D9"/>
    <w:rsid w:val="00730A65"/>
    <w:rsid w:val="00731664"/>
    <w:rsid w:val="00731886"/>
    <w:rsid w:val="007319B4"/>
    <w:rsid w:val="00732389"/>
    <w:rsid w:val="007323FD"/>
    <w:rsid w:val="00733401"/>
    <w:rsid w:val="007337DE"/>
    <w:rsid w:val="0073517A"/>
    <w:rsid w:val="00735808"/>
    <w:rsid w:val="00735871"/>
    <w:rsid w:val="00735AC8"/>
    <w:rsid w:val="00735BC7"/>
    <w:rsid w:val="00736623"/>
    <w:rsid w:val="0073677B"/>
    <w:rsid w:val="00736FF4"/>
    <w:rsid w:val="00737791"/>
    <w:rsid w:val="00737BD2"/>
    <w:rsid w:val="00740B5F"/>
    <w:rsid w:val="00740EE8"/>
    <w:rsid w:val="007411A8"/>
    <w:rsid w:val="007415A4"/>
    <w:rsid w:val="007416C7"/>
    <w:rsid w:val="00741AC7"/>
    <w:rsid w:val="00741FCF"/>
    <w:rsid w:val="00742879"/>
    <w:rsid w:val="0074296A"/>
    <w:rsid w:val="00742D01"/>
    <w:rsid w:val="00742F08"/>
    <w:rsid w:val="007431E2"/>
    <w:rsid w:val="00743215"/>
    <w:rsid w:val="00743384"/>
    <w:rsid w:val="007439AE"/>
    <w:rsid w:val="00743C99"/>
    <w:rsid w:val="00743DBA"/>
    <w:rsid w:val="00744018"/>
    <w:rsid w:val="0074458B"/>
    <w:rsid w:val="00745A32"/>
    <w:rsid w:val="00745C29"/>
    <w:rsid w:val="007464C0"/>
    <w:rsid w:val="0074666E"/>
    <w:rsid w:val="0074680A"/>
    <w:rsid w:val="00747874"/>
    <w:rsid w:val="00747C45"/>
    <w:rsid w:val="00750505"/>
    <w:rsid w:val="0075053A"/>
    <w:rsid w:val="00750E65"/>
    <w:rsid w:val="0075117F"/>
    <w:rsid w:val="00751510"/>
    <w:rsid w:val="0075184F"/>
    <w:rsid w:val="007519EF"/>
    <w:rsid w:val="00751AA7"/>
    <w:rsid w:val="00751ADD"/>
    <w:rsid w:val="00751BEF"/>
    <w:rsid w:val="00752104"/>
    <w:rsid w:val="007524C4"/>
    <w:rsid w:val="00752EC5"/>
    <w:rsid w:val="0075369E"/>
    <w:rsid w:val="00753967"/>
    <w:rsid w:val="00753D9F"/>
    <w:rsid w:val="00754C49"/>
    <w:rsid w:val="00754CD5"/>
    <w:rsid w:val="00755073"/>
    <w:rsid w:val="007550AC"/>
    <w:rsid w:val="0075544B"/>
    <w:rsid w:val="007556F5"/>
    <w:rsid w:val="007557B2"/>
    <w:rsid w:val="00755DA7"/>
    <w:rsid w:val="00756299"/>
    <w:rsid w:val="00757104"/>
    <w:rsid w:val="007600EC"/>
    <w:rsid w:val="00760126"/>
    <w:rsid w:val="00761669"/>
    <w:rsid w:val="00761BB0"/>
    <w:rsid w:val="00761F2F"/>
    <w:rsid w:val="007624F7"/>
    <w:rsid w:val="00762ED2"/>
    <w:rsid w:val="00762FB5"/>
    <w:rsid w:val="00763240"/>
    <w:rsid w:val="00764187"/>
    <w:rsid w:val="00764CC5"/>
    <w:rsid w:val="00765086"/>
    <w:rsid w:val="00765408"/>
    <w:rsid w:val="007655D1"/>
    <w:rsid w:val="007657E6"/>
    <w:rsid w:val="00765A7C"/>
    <w:rsid w:val="00765DB1"/>
    <w:rsid w:val="0076644F"/>
    <w:rsid w:val="007667D2"/>
    <w:rsid w:val="00766BF9"/>
    <w:rsid w:val="0076758F"/>
    <w:rsid w:val="007676D7"/>
    <w:rsid w:val="0076771C"/>
    <w:rsid w:val="0076779D"/>
    <w:rsid w:val="00767AFB"/>
    <w:rsid w:val="00770663"/>
    <w:rsid w:val="00770723"/>
    <w:rsid w:val="00770B2D"/>
    <w:rsid w:val="00771694"/>
    <w:rsid w:val="007718C6"/>
    <w:rsid w:val="00771988"/>
    <w:rsid w:val="007719BA"/>
    <w:rsid w:val="0077238C"/>
    <w:rsid w:val="007725AF"/>
    <w:rsid w:val="007726B4"/>
    <w:rsid w:val="00772C2B"/>
    <w:rsid w:val="007734B5"/>
    <w:rsid w:val="00773DEC"/>
    <w:rsid w:val="00773E87"/>
    <w:rsid w:val="0077562F"/>
    <w:rsid w:val="00775694"/>
    <w:rsid w:val="00776B0D"/>
    <w:rsid w:val="00776C0B"/>
    <w:rsid w:val="00777EDB"/>
    <w:rsid w:val="00780D31"/>
    <w:rsid w:val="007810EF"/>
    <w:rsid w:val="00781EDA"/>
    <w:rsid w:val="007821E9"/>
    <w:rsid w:val="00783F36"/>
    <w:rsid w:val="0078410C"/>
    <w:rsid w:val="0078414F"/>
    <w:rsid w:val="0078455B"/>
    <w:rsid w:val="00784C22"/>
    <w:rsid w:val="007856BD"/>
    <w:rsid w:val="00785801"/>
    <w:rsid w:val="00785ABB"/>
    <w:rsid w:val="00786AD8"/>
    <w:rsid w:val="00786BC6"/>
    <w:rsid w:val="00790091"/>
    <w:rsid w:val="007905EE"/>
    <w:rsid w:val="00790AC0"/>
    <w:rsid w:val="00791104"/>
    <w:rsid w:val="0079124A"/>
    <w:rsid w:val="00791348"/>
    <w:rsid w:val="00791E54"/>
    <w:rsid w:val="00792098"/>
    <w:rsid w:val="00792175"/>
    <w:rsid w:val="007924AC"/>
    <w:rsid w:val="00792863"/>
    <w:rsid w:val="007931BE"/>
    <w:rsid w:val="007935AC"/>
    <w:rsid w:val="007943D4"/>
    <w:rsid w:val="00794744"/>
    <w:rsid w:val="0079493A"/>
    <w:rsid w:val="00794B75"/>
    <w:rsid w:val="00796FF3"/>
    <w:rsid w:val="00797E48"/>
    <w:rsid w:val="007A015B"/>
    <w:rsid w:val="007A04C2"/>
    <w:rsid w:val="007A0C81"/>
    <w:rsid w:val="007A2169"/>
    <w:rsid w:val="007A2F32"/>
    <w:rsid w:val="007A406D"/>
    <w:rsid w:val="007A4F09"/>
    <w:rsid w:val="007A4FA7"/>
    <w:rsid w:val="007A52AA"/>
    <w:rsid w:val="007A60AD"/>
    <w:rsid w:val="007A6785"/>
    <w:rsid w:val="007A6CD9"/>
    <w:rsid w:val="007A754E"/>
    <w:rsid w:val="007A7693"/>
    <w:rsid w:val="007A7D21"/>
    <w:rsid w:val="007B003F"/>
    <w:rsid w:val="007B009A"/>
    <w:rsid w:val="007B0110"/>
    <w:rsid w:val="007B0A4F"/>
    <w:rsid w:val="007B10A1"/>
    <w:rsid w:val="007B12C0"/>
    <w:rsid w:val="007B1F15"/>
    <w:rsid w:val="007B209B"/>
    <w:rsid w:val="007B2126"/>
    <w:rsid w:val="007B2571"/>
    <w:rsid w:val="007B3022"/>
    <w:rsid w:val="007B31EE"/>
    <w:rsid w:val="007B361D"/>
    <w:rsid w:val="007B3C4B"/>
    <w:rsid w:val="007B453D"/>
    <w:rsid w:val="007B5366"/>
    <w:rsid w:val="007B555F"/>
    <w:rsid w:val="007B5CD6"/>
    <w:rsid w:val="007B68A3"/>
    <w:rsid w:val="007B6F67"/>
    <w:rsid w:val="007B6F93"/>
    <w:rsid w:val="007B77AC"/>
    <w:rsid w:val="007B7B8B"/>
    <w:rsid w:val="007B7EC2"/>
    <w:rsid w:val="007C027F"/>
    <w:rsid w:val="007C04C0"/>
    <w:rsid w:val="007C2652"/>
    <w:rsid w:val="007C2F73"/>
    <w:rsid w:val="007C369F"/>
    <w:rsid w:val="007C3BA8"/>
    <w:rsid w:val="007C4284"/>
    <w:rsid w:val="007C448C"/>
    <w:rsid w:val="007C4EF2"/>
    <w:rsid w:val="007C5D48"/>
    <w:rsid w:val="007C6A36"/>
    <w:rsid w:val="007C6CCF"/>
    <w:rsid w:val="007C7028"/>
    <w:rsid w:val="007C7434"/>
    <w:rsid w:val="007C79A1"/>
    <w:rsid w:val="007C7EA8"/>
    <w:rsid w:val="007D01C7"/>
    <w:rsid w:val="007D0258"/>
    <w:rsid w:val="007D0DC5"/>
    <w:rsid w:val="007D1989"/>
    <w:rsid w:val="007D1C2B"/>
    <w:rsid w:val="007D2002"/>
    <w:rsid w:val="007D2138"/>
    <w:rsid w:val="007D3360"/>
    <w:rsid w:val="007D46E4"/>
    <w:rsid w:val="007D4797"/>
    <w:rsid w:val="007D4A59"/>
    <w:rsid w:val="007D57DD"/>
    <w:rsid w:val="007D6A39"/>
    <w:rsid w:val="007D6A5A"/>
    <w:rsid w:val="007D7209"/>
    <w:rsid w:val="007D74E1"/>
    <w:rsid w:val="007D7942"/>
    <w:rsid w:val="007D7BCA"/>
    <w:rsid w:val="007E00DB"/>
    <w:rsid w:val="007E0205"/>
    <w:rsid w:val="007E1747"/>
    <w:rsid w:val="007E238B"/>
    <w:rsid w:val="007E247A"/>
    <w:rsid w:val="007E2AF2"/>
    <w:rsid w:val="007E2C87"/>
    <w:rsid w:val="007E3339"/>
    <w:rsid w:val="007E33F8"/>
    <w:rsid w:val="007E413C"/>
    <w:rsid w:val="007E483B"/>
    <w:rsid w:val="007E4F0B"/>
    <w:rsid w:val="007E547A"/>
    <w:rsid w:val="007E5E1C"/>
    <w:rsid w:val="007E672C"/>
    <w:rsid w:val="007E6FDF"/>
    <w:rsid w:val="007E7220"/>
    <w:rsid w:val="007E7341"/>
    <w:rsid w:val="007E7E37"/>
    <w:rsid w:val="007E7E8C"/>
    <w:rsid w:val="007F038D"/>
    <w:rsid w:val="007F0406"/>
    <w:rsid w:val="007F1233"/>
    <w:rsid w:val="007F1304"/>
    <w:rsid w:val="007F1C1B"/>
    <w:rsid w:val="007F2565"/>
    <w:rsid w:val="007F26E5"/>
    <w:rsid w:val="007F28A3"/>
    <w:rsid w:val="007F3248"/>
    <w:rsid w:val="007F332D"/>
    <w:rsid w:val="007F3BAF"/>
    <w:rsid w:val="007F575D"/>
    <w:rsid w:val="007F61AA"/>
    <w:rsid w:val="007F61F1"/>
    <w:rsid w:val="007F6464"/>
    <w:rsid w:val="007F656D"/>
    <w:rsid w:val="007F6AD0"/>
    <w:rsid w:val="007F759D"/>
    <w:rsid w:val="007F7896"/>
    <w:rsid w:val="007F7E5E"/>
    <w:rsid w:val="007F7EA9"/>
    <w:rsid w:val="007F7EAB"/>
    <w:rsid w:val="00800491"/>
    <w:rsid w:val="00800C04"/>
    <w:rsid w:val="00801778"/>
    <w:rsid w:val="00801E9B"/>
    <w:rsid w:val="0080289F"/>
    <w:rsid w:val="0080292A"/>
    <w:rsid w:val="00803C4E"/>
    <w:rsid w:val="00805706"/>
    <w:rsid w:val="0080576B"/>
    <w:rsid w:val="00805E8A"/>
    <w:rsid w:val="00805EF2"/>
    <w:rsid w:val="00806020"/>
    <w:rsid w:val="0080627D"/>
    <w:rsid w:val="008066EF"/>
    <w:rsid w:val="008075D5"/>
    <w:rsid w:val="0080786F"/>
    <w:rsid w:val="00807E7B"/>
    <w:rsid w:val="00810025"/>
    <w:rsid w:val="00810175"/>
    <w:rsid w:val="00810695"/>
    <w:rsid w:val="00810771"/>
    <w:rsid w:val="00810CE7"/>
    <w:rsid w:val="00811BAE"/>
    <w:rsid w:val="00812178"/>
    <w:rsid w:val="00812196"/>
    <w:rsid w:val="00812452"/>
    <w:rsid w:val="008129BB"/>
    <w:rsid w:val="008133CE"/>
    <w:rsid w:val="0081383D"/>
    <w:rsid w:val="00813CBA"/>
    <w:rsid w:val="00814C14"/>
    <w:rsid w:val="008153F3"/>
    <w:rsid w:val="0081583B"/>
    <w:rsid w:val="00815EE7"/>
    <w:rsid w:val="008164A2"/>
    <w:rsid w:val="00816758"/>
    <w:rsid w:val="00817260"/>
    <w:rsid w:val="00817DCD"/>
    <w:rsid w:val="008202AE"/>
    <w:rsid w:val="008204D3"/>
    <w:rsid w:val="00821162"/>
    <w:rsid w:val="008215B1"/>
    <w:rsid w:val="008215C8"/>
    <w:rsid w:val="00822A66"/>
    <w:rsid w:val="008232A7"/>
    <w:rsid w:val="0082370D"/>
    <w:rsid w:val="0082387E"/>
    <w:rsid w:val="00823A61"/>
    <w:rsid w:val="0082408B"/>
    <w:rsid w:val="008247F6"/>
    <w:rsid w:val="00825986"/>
    <w:rsid w:val="00826369"/>
    <w:rsid w:val="00826AED"/>
    <w:rsid w:val="00826B6A"/>
    <w:rsid w:val="008276D2"/>
    <w:rsid w:val="00830507"/>
    <w:rsid w:val="00830691"/>
    <w:rsid w:val="0083080A"/>
    <w:rsid w:val="00830898"/>
    <w:rsid w:val="00830C1C"/>
    <w:rsid w:val="00830F95"/>
    <w:rsid w:val="00831CD3"/>
    <w:rsid w:val="00831DB4"/>
    <w:rsid w:val="00831DBD"/>
    <w:rsid w:val="00831F22"/>
    <w:rsid w:val="00832037"/>
    <w:rsid w:val="00833540"/>
    <w:rsid w:val="0083364F"/>
    <w:rsid w:val="00833C1C"/>
    <w:rsid w:val="00834B30"/>
    <w:rsid w:val="008354B4"/>
    <w:rsid w:val="00835883"/>
    <w:rsid w:val="00835E40"/>
    <w:rsid w:val="008360A5"/>
    <w:rsid w:val="008367E7"/>
    <w:rsid w:val="008374BA"/>
    <w:rsid w:val="008375D9"/>
    <w:rsid w:val="00840759"/>
    <w:rsid w:val="00841569"/>
    <w:rsid w:val="00842363"/>
    <w:rsid w:val="008424DA"/>
    <w:rsid w:val="0084270D"/>
    <w:rsid w:val="008429BB"/>
    <w:rsid w:val="00842AC4"/>
    <w:rsid w:val="00842B3D"/>
    <w:rsid w:val="008430FF"/>
    <w:rsid w:val="00843C2C"/>
    <w:rsid w:val="00844416"/>
    <w:rsid w:val="00844F88"/>
    <w:rsid w:val="00845A33"/>
    <w:rsid w:val="00845E27"/>
    <w:rsid w:val="00846434"/>
    <w:rsid w:val="0084660D"/>
    <w:rsid w:val="00846A46"/>
    <w:rsid w:val="008473A8"/>
    <w:rsid w:val="00847698"/>
    <w:rsid w:val="0084769D"/>
    <w:rsid w:val="008500FE"/>
    <w:rsid w:val="00850218"/>
    <w:rsid w:val="008504AD"/>
    <w:rsid w:val="00850588"/>
    <w:rsid w:val="008508DF"/>
    <w:rsid w:val="00850B3B"/>
    <w:rsid w:val="008517FF"/>
    <w:rsid w:val="00851955"/>
    <w:rsid w:val="008523F6"/>
    <w:rsid w:val="00852CA3"/>
    <w:rsid w:val="008537AE"/>
    <w:rsid w:val="00853F07"/>
    <w:rsid w:val="008542A2"/>
    <w:rsid w:val="008546D3"/>
    <w:rsid w:val="008560B2"/>
    <w:rsid w:val="00856245"/>
    <w:rsid w:val="00856BC3"/>
    <w:rsid w:val="008575B5"/>
    <w:rsid w:val="00857BA0"/>
    <w:rsid w:val="008600AF"/>
    <w:rsid w:val="00860287"/>
    <w:rsid w:val="0086073D"/>
    <w:rsid w:val="00861072"/>
    <w:rsid w:val="008611E1"/>
    <w:rsid w:val="00862873"/>
    <w:rsid w:val="008632B7"/>
    <w:rsid w:val="0086388F"/>
    <w:rsid w:val="00864C97"/>
    <w:rsid w:val="008656EB"/>
    <w:rsid w:val="008665D0"/>
    <w:rsid w:val="00866854"/>
    <w:rsid w:val="008674D5"/>
    <w:rsid w:val="00871179"/>
    <w:rsid w:val="008712C0"/>
    <w:rsid w:val="00871581"/>
    <w:rsid w:val="008723E9"/>
    <w:rsid w:val="0087287C"/>
    <w:rsid w:val="00872CD9"/>
    <w:rsid w:val="00873F69"/>
    <w:rsid w:val="008745A0"/>
    <w:rsid w:val="00874906"/>
    <w:rsid w:val="008765C7"/>
    <w:rsid w:val="00876AFB"/>
    <w:rsid w:val="00877649"/>
    <w:rsid w:val="00877716"/>
    <w:rsid w:val="0087777D"/>
    <w:rsid w:val="0088044A"/>
    <w:rsid w:val="00880494"/>
    <w:rsid w:val="00880721"/>
    <w:rsid w:val="0088072C"/>
    <w:rsid w:val="00880901"/>
    <w:rsid w:val="00880F71"/>
    <w:rsid w:val="00881DCB"/>
    <w:rsid w:val="00882748"/>
    <w:rsid w:val="0088353B"/>
    <w:rsid w:val="008838F8"/>
    <w:rsid w:val="00883D02"/>
    <w:rsid w:val="0088449A"/>
    <w:rsid w:val="00884AA4"/>
    <w:rsid w:val="00884BF9"/>
    <w:rsid w:val="008850FC"/>
    <w:rsid w:val="008857C4"/>
    <w:rsid w:val="00885ACB"/>
    <w:rsid w:val="008864FA"/>
    <w:rsid w:val="008866F6"/>
    <w:rsid w:val="008871E2"/>
    <w:rsid w:val="00887901"/>
    <w:rsid w:val="00891242"/>
    <w:rsid w:val="008912F2"/>
    <w:rsid w:val="00891838"/>
    <w:rsid w:val="00891EA4"/>
    <w:rsid w:val="00891F4B"/>
    <w:rsid w:val="008926D0"/>
    <w:rsid w:val="00892743"/>
    <w:rsid w:val="0089330B"/>
    <w:rsid w:val="0089339C"/>
    <w:rsid w:val="00893622"/>
    <w:rsid w:val="00893B09"/>
    <w:rsid w:val="00893BFE"/>
    <w:rsid w:val="008944E3"/>
    <w:rsid w:val="008946EC"/>
    <w:rsid w:val="00895EDA"/>
    <w:rsid w:val="008962E1"/>
    <w:rsid w:val="00896B4B"/>
    <w:rsid w:val="00896EA8"/>
    <w:rsid w:val="0089751F"/>
    <w:rsid w:val="00897DB1"/>
    <w:rsid w:val="00897DF9"/>
    <w:rsid w:val="008A0720"/>
    <w:rsid w:val="008A0CE1"/>
    <w:rsid w:val="008A1367"/>
    <w:rsid w:val="008A1A3D"/>
    <w:rsid w:val="008A24ED"/>
    <w:rsid w:val="008A271A"/>
    <w:rsid w:val="008A2B79"/>
    <w:rsid w:val="008A3AA1"/>
    <w:rsid w:val="008A49EC"/>
    <w:rsid w:val="008A4CC2"/>
    <w:rsid w:val="008A5601"/>
    <w:rsid w:val="008A5804"/>
    <w:rsid w:val="008A595B"/>
    <w:rsid w:val="008A6A9B"/>
    <w:rsid w:val="008A780F"/>
    <w:rsid w:val="008A7AE9"/>
    <w:rsid w:val="008A7B4C"/>
    <w:rsid w:val="008A7BD9"/>
    <w:rsid w:val="008B0689"/>
    <w:rsid w:val="008B0994"/>
    <w:rsid w:val="008B099B"/>
    <w:rsid w:val="008B1B0E"/>
    <w:rsid w:val="008B26DC"/>
    <w:rsid w:val="008B2A2C"/>
    <w:rsid w:val="008B2A48"/>
    <w:rsid w:val="008B2EB8"/>
    <w:rsid w:val="008B2EDA"/>
    <w:rsid w:val="008B4441"/>
    <w:rsid w:val="008B4DAD"/>
    <w:rsid w:val="008B5268"/>
    <w:rsid w:val="008B5D51"/>
    <w:rsid w:val="008B718F"/>
    <w:rsid w:val="008B738B"/>
    <w:rsid w:val="008B74ED"/>
    <w:rsid w:val="008B76C0"/>
    <w:rsid w:val="008C0265"/>
    <w:rsid w:val="008C05EB"/>
    <w:rsid w:val="008C08C4"/>
    <w:rsid w:val="008C09A3"/>
    <w:rsid w:val="008C18E3"/>
    <w:rsid w:val="008C2CCD"/>
    <w:rsid w:val="008C3449"/>
    <w:rsid w:val="008C3D12"/>
    <w:rsid w:val="008C3D7A"/>
    <w:rsid w:val="008C4125"/>
    <w:rsid w:val="008C4761"/>
    <w:rsid w:val="008C4E93"/>
    <w:rsid w:val="008C50F1"/>
    <w:rsid w:val="008C63F1"/>
    <w:rsid w:val="008C7176"/>
    <w:rsid w:val="008D00D3"/>
    <w:rsid w:val="008D03C6"/>
    <w:rsid w:val="008D0A3B"/>
    <w:rsid w:val="008D0FC9"/>
    <w:rsid w:val="008D1358"/>
    <w:rsid w:val="008D1AA4"/>
    <w:rsid w:val="008D1C7E"/>
    <w:rsid w:val="008D225B"/>
    <w:rsid w:val="008D22F6"/>
    <w:rsid w:val="008D2D34"/>
    <w:rsid w:val="008D30EB"/>
    <w:rsid w:val="008D319E"/>
    <w:rsid w:val="008D31AF"/>
    <w:rsid w:val="008D392B"/>
    <w:rsid w:val="008D3C82"/>
    <w:rsid w:val="008D3E20"/>
    <w:rsid w:val="008D3E6F"/>
    <w:rsid w:val="008D4CC2"/>
    <w:rsid w:val="008D584E"/>
    <w:rsid w:val="008D5A61"/>
    <w:rsid w:val="008D6767"/>
    <w:rsid w:val="008D67A7"/>
    <w:rsid w:val="008D6C69"/>
    <w:rsid w:val="008D7AF3"/>
    <w:rsid w:val="008D7F16"/>
    <w:rsid w:val="008E0091"/>
    <w:rsid w:val="008E0142"/>
    <w:rsid w:val="008E0CC4"/>
    <w:rsid w:val="008E0D4D"/>
    <w:rsid w:val="008E0E60"/>
    <w:rsid w:val="008E167E"/>
    <w:rsid w:val="008E18B2"/>
    <w:rsid w:val="008E249B"/>
    <w:rsid w:val="008E38D6"/>
    <w:rsid w:val="008E39A9"/>
    <w:rsid w:val="008E3D2C"/>
    <w:rsid w:val="008E43A0"/>
    <w:rsid w:val="008E493F"/>
    <w:rsid w:val="008E4E1A"/>
    <w:rsid w:val="008E4F03"/>
    <w:rsid w:val="008E4FF5"/>
    <w:rsid w:val="008E52D2"/>
    <w:rsid w:val="008E5302"/>
    <w:rsid w:val="008E5A58"/>
    <w:rsid w:val="008E6578"/>
    <w:rsid w:val="008E6A68"/>
    <w:rsid w:val="008E6B7D"/>
    <w:rsid w:val="008E7BEC"/>
    <w:rsid w:val="008F0B3D"/>
    <w:rsid w:val="008F0BC0"/>
    <w:rsid w:val="008F0C2A"/>
    <w:rsid w:val="008F107B"/>
    <w:rsid w:val="008F179D"/>
    <w:rsid w:val="008F2347"/>
    <w:rsid w:val="008F250A"/>
    <w:rsid w:val="008F2739"/>
    <w:rsid w:val="008F3049"/>
    <w:rsid w:val="008F33ED"/>
    <w:rsid w:val="008F3850"/>
    <w:rsid w:val="008F3B02"/>
    <w:rsid w:val="008F3DCF"/>
    <w:rsid w:val="008F4E82"/>
    <w:rsid w:val="008F5123"/>
    <w:rsid w:val="008F5D6C"/>
    <w:rsid w:val="008F6674"/>
    <w:rsid w:val="008F66DE"/>
    <w:rsid w:val="008F6F9A"/>
    <w:rsid w:val="008F7536"/>
    <w:rsid w:val="008F7A5B"/>
    <w:rsid w:val="00900684"/>
    <w:rsid w:val="00900D2F"/>
    <w:rsid w:val="00900F27"/>
    <w:rsid w:val="00901569"/>
    <w:rsid w:val="00901CB2"/>
    <w:rsid w:val="00901DA4"/>
    <w:rsid w:val="0090217C"/>
    <w:rsid w:val="00902678"/>
    <w:rsid w:val="00902D27"/>
    <w:rsid w:val="009031AF"/>
    <w:rsid w:val="00903583"/>
    <w:rsid w:val="00903768"/>
    <w:rsid w:val="00903A35"/>
    <w:rsid w:val="009040CE"/>
    <w:rsid w:val="009042BE"/>
    <w:rsid w:val="00904478"/>
    <w:rsid w:val="00904555"/>
    <w:rsid w:val="00904684"/>
    <w:rsid w:val="00904B71"/>
    <w:rsid w:val="00904E37"/>
    <w:rsid w:val="00905FE9"/>
    <w:rsid w:val="0090676B"/>
    <w:rsid w:val="00906BFC"/>
    <w:rsid w:val="00907022"/>
    <w:rsid w:val="009070AA"/>
    <w:rsid w:val="009072CE"/>
    <w:rsid w:val="00907B0E"/>
    <w:rsid w:val="009103C6"/>
    <w:rsid w:val="0091135B"/>
    <w:rsid w:val="009114BF"/>
    <w:rsid w:val="0091157A"/>
    <w:rsid w:val="00911E39"/>
    <w:rsid w:val="00911E97"/>
    <w:rsid w:val="009122F4"/>
    <w:rsid w:val="009126EB"/>
    <w:rsid w:val="00912834"/>
    <w:rsid w:val="0091322D"/>
    <w:rsid w:val="00914487"/>
    <w:rsid w:val="00914718"/>
    <w:rsid w:val="0091481D"/>
    <w:rsid w:val="009153FE"/>
    <w:rsid w:val="00915837"/>
    <w:rsid w:val="00916414"/>
    <w:rsid w:val="00916871"/>
    <w:rsid w:val="0091700B"/>
    <w:rsid w:val="0091734B"/>
    <w:rsid w:val="00917862"/>
    <w:rsid w:val="00922698"/>
    <w:rsid w:val="0092388E"/>
    <w:rsid w:val="00923BB3"/>
    <w:rsid w:val="0092400D"/>
    <w:rsid w:val="009249C4"/>
    <w:rsid w:val="00924DFB"/>
    <w:rsid w:val="00925283"/>
    <w:rsid w:val="0092561B"/>
    <w:rsid w:val="00925649"/>
    <w:rsid w:val="00926679"/>
    <w:rsid w:val="009267BE"/>
    <w:rsid w:val="00926A2E"/>
    <w:rsid w:val="00927111"/>
    <w:rsid w:val="009276BB"/>
    <w:rsid w:val="00927886"/>
    <w:rsid w:val="00930192"/>
    <w:rsid w:val="00930AEF"/>
    <w:rsid w:val="00930BE8"/>
    <w:rsid w:val="00930CDE"/>
    <w:rsid w:val="00930D84"/>
    <w:rsid w:val="009311BA"/>
    <w:rsid w:val="00931342"/>
    <w:rsid w:val="009314D8"/>
    <w:rsid w:val="0093173A"/>
    <w:rsid w:val="00931C43"/>
    <w:rsid w:val="00931D25"/>
    <w:rsid w:val="009325D4"/>
    <w:rsid w:val="00932869"/>
    <w:rsid w:val="00932EC4"/>
    <w:rsid w:val="00933B9E"/>
    <w:rsid w:val="0093400F"/>
    <w:rsid w:val="00934745"/>
    <w:rsid w:val="00934A9D"/>
    <w:rsid w:val="00934B14"/>
    <w:rsid w:val="009352AF"/>
    <w:rsid w:val="0093607E"/>
    <w:rsid w:val="00937C08"/>
    <w:rsid w:val="00940A8E"/>
    <w:rsid w:val="0094119A"/>
    <w:rsid w:val="00941516"/>
    <w:rsid w:val="00941661"/>
    <w:rsid w:val="00941721"/>
    <w:rsid w:val="009417D0"/>
    <w:rsid w:val="009418B0"/>
    <w:rsid w:val="00941A02"/>
    <w:rsid w:val="00941DD0"/>
    <w:rsid w:val="009422A1"/>
    <w:rsid w:val="009426C9"/>
    <w:rsid w:val="00942C4A"/>
    <w:rsid w:val="00942C80"/>
    <w:rsid w:val="0094340B"/>
    <w:rsid w:val="00943768"/>
    <w:rsid w:val="00944406"/>
    <w:rsid w:val="009445C6"/>
    <w:rsid w:val="00944D14"/>
    <w:rsid w:val="00944EB2"/>
    <w:rsid w:val="00945A31"/>
    <w:rsid w:val="0094638D"/>
    <w:rsid w:val="00946509"/>
    <w:rsid w:val="00946968"/>
    <w:rsid w:val="00946A44"/>
    <w:rsid w:val="009470C5"/>
    <w:rsid w:val="00947C9F"/>
    <w:rsid w:val="00950358"/>
    <w:rsid w:val="00950669"/>
    <w:rsid w:val="009506FB"/>
    <w:rsid w:val="00952591"/>
    <w:rsid w:val="00953226"/>
    <w:rsid w:val="0095426B"/>
    <w:rsid w:val="0095429D"/>
    <w:rsid w:val="009548A7"/>
    <w:rsid w:val="009551BB"/>
    <w:rsid w:val="009552E5"/>
    <w:rsid w:val="009556CA"/>
    <w:rsid w:val="00955848"/>
    <w:rsid w:val="00955CF9"/>
    <w:rsid w:val="0095607F"/>
    <w:rsid w:val="009561A3"/>
    <w:rsid w:val="009563CE"/>
    <w:rsid w:val="00956BC4"/>
    <w:rsid w:val="0095757E"/>
    <w:rsid w:val="00960309"/>
    <w:rsid w:val="00960839"/>
    <w:rsid w:val="00960C1E"/>
    <w:rsid w:val="00960CD0"/>
    <w:rsid w:val="00960F90"/>
    <w:rsid w:val="009614C4"/>
    <w:rsid w:val="00961A28"/>
    <w:rsid w:val="00961AC0"/>
    <w:rsid w:val="00962546"/>
    <w:rsid w:val="00962BB1"/>
    <w:rsid w:val="00962E7A"/>
    <w:rsid w:val="00962E9E"/>
    <w:rsid w:val="0096306D"/>
    <w:rsid w:val="00963096"/>
    <w:rsid w:val="0096323E"/>
    <w:rsid w:val="00963C3D"/>
    <w:rsid w:val="00964046"/>
    <w:rsid w:val="0096459C"/>
    <w:rsid w:val="00964963"/>
    <w:rsid w:val="00964C9A"/>
    <w:rsid w:val="00964E58"/>
    <w:rsid w:val="00964F29"/>
    <w:rsid w:val="0096575C"/>
    <w:rsid w:val="00965BC8"/>
    <w:rsid w:val="00965E31"/>
    <w:rsid w:val="00966920"/>
    <w:rsid w:val="00967CB5"/>
    <w:rsid w:val="00967D46"/>
    <w:rsid w:val="00970245"/>
    <w:rsid w:val="00970342"/>
    <w:rsid w:val="00970FCB"/>
    <w:rsid w:val="00971200"/>
    <w:rsid w:val="00971B88"/>
    <w:rsid w:val="00971F2F"/>
    <w:rsid w:val="0097269D"/>
    <w:rsid w:val="00973BFC"/>
    <w:rsid w:val="009740AA"/>
    <w:rsid w:val="009742FC"/>
    <w:rsid w:val="009748E8"/>
    <w:rsid w:val="00974FCC"/>
    <w:rsid w:val="00975651"/>
    <w:rsid w:val="00975A61"/>
    <w:rsid w:val="00975CCA"/>
    <w:rsid w:val="00975D93"/>
    <w:rsid w:val="00975EB6"/>
    <w:rsid w:val="00975FDB"/>
    <w:rsid w:val="00976092"/>
    <w:rsid w:val="00976243"/>
    <w:rsid w:val="00976768"/>
    <w:rsid w:val="00976A2A"/>
    <w:rsid w:val="00977953"/>
    <w:rsid w:val="0098047C"/>
    <w:rsid w:val="009805E6"/>
    <w:rsid w:val="00982296"/>
    <w:rsid w:val="00982515"/>
    <w:rsid w:val="00983331"/>
    <w:rsid w:val="009838B4"/>
    <w:rsid w:val="00984D48"/>
    <w:rsid w:val="00985450"/>
    <w:rsid w:val="009858D6"/>
    <w:rsid w:val="00985DDD"/>
    <w:rsid w:val="00986AC6"/>
    <w:rsid w:val="00986B15"/>
    <w:rsid w:val="00986B8B"/>
    <w:rsid w:val="00986BAD"/>
    <w:rsid w:val="00987277"/>
    <w:rsid w:val="0098775C"/>
    <w:rsid w:val="00987A21"/>
    <w:rsid w:val="00987B72"/>
    <w:rsid w:val="00987E26"/>
    <w:rsid w:val="00987E72"/>
    <w:rsid w:val="00990448"/>
    <w:rsid w:val="00991692"/>
    <w:rsid w:val="00991C31"/>
    <w:rsid w:val="009925CC"/>
    <w:rsid w:val="00992EB4"/>
    <w:rsid w:val="00992EC6"/>
    <w:rsid w:val="00992F3C"/>
    <w:rsid w:val="00993529"/>
    <w:rsid w:val="0099352B"/>
    <w:rsid w:val="00993952"/>
    <w:rsid w:val="00993B44"/>
    <w:rsid w:val="00994513"/>
    <w:rsid w:val="00994783"/>
    <w:rsid w:val="00994AAD"/>
    <w:rsid w:val="00995324"/>
    <w:rsid w:val="009955C4"/>
    <w:rsid w:val="00995A67"/>
    <w:rsid w:val="00995F10"/>
    <w:rsid w:val="0099626E"/>
    <w:rsid w:val="0099636D"/>
    <w:rsid w:val="00996F70"/>
    <w:rsid w:val="00996FBB"/>
    <w:rsid w:val="00997A90"/>
    <w:rsid w:val="009A016C"/>
    <w:rsid w:val="009A01B7"/>
    <w:rsid w:val="009A0842"/>
    <w:rsid w:val="009A0909"/>
    <w:rsid w:val="009A133F"/>
    <w:rsid w:val="009A18D6"/>
    <w:rsid w:val="009A19D3"/>
    <w:rsid w:val="009A1ABB"/>
    <w:rsid w:val="009A1BF4"/>
    <w:rsid w:val="009A1D27"/>
    <w:rsid w:val="009A1E2C"/>
    <w:rsid w:val="009A216C"/>
    <w:rsid w:val="009A2B3C"/>
    <w:rsid w:val="009A3186"/>
    <w:rsid w:val="009A326B"/>
    <w:rsid w:val="009A35B0"/>
    <w:rsid w:val="009A4E48"/>
    <w:rsid w:val="009A5202"/>
    <w:rsid w:val="009A5CEA"/>
    <w:rsid w:val="009A611F"/>
    <w:rsid w:val="009A64C3"/>
    <w:rsid w:val="009A6745"/>
    <w:rsid w:val="009A6D87"/>
    <w:rsid w:val="009A7A57"/>
    <w:rsid w:val="009A7D38"/>
    <w:rsid w:val="009A7DDE"/>
    <w:rsid w:val="009A7FF7"/>
    <w:rsid w:val="009B050C"/>
    <w:rsid w:val="009B0A34"/>
    <w:rsid w:val="009B0ADF"/>
    <w:rsid w:val="009B19E7"/>
    <w:rsid w:val="009B1BF2"/>
    <w:rsid w:val="009B1F31"/>
    <w:rsid w:val="009B1F98"/>
    <w:rsid w:val="009B249D"/>
    <w:rsid w:val="009B2CB1"/>
    <w:rsid w:val="009B40DD"/>
    <w:rsid w:val="009B45AA"/>
    <w:rsid w:val="009B491F"/>
    <w:rsid w:val="009B51A7"/>
    <w:rsid w:val="009B5231"/>
    <w:rsid w:val="009B54EF"/>
    <w:rsid w:val="009B585F"/>
    <w:rsid w:val="009B5AA7"/>
    <w:rsid w:val="009B5D30"/>
    <w:rsid w:val="009B60C8"/>
    <w:rsid w:val="009B7041"/>
    <w:rsid w:val="009B7AC9"/>
    <w:rsid w:val="009C0311"/>
    <w:rsid w:val="009C0976"/>
    <w:rsid w:val="009C169D"/>
    <w:rsid w:val="009C1A76"/>
    <w:rsid w:val="009C1A99"/>
    <w:rsid w:val="009C1F67"/>
    <w:rsid w:val="009C201D"/>
    <w:rsid w:val="009C20B2"/>
    <w:rsid w:val="009C22EE"/>
    <w:rsid w:val="009C236C"/>
    <w:rsid w:val="009C3065"/>
    <w:rsid w:val="009C36ED"/>
    <w:rsid w:val="009C38D1"/>
    <w:rsid w:val="009C45A3"/>
    <w:rsid w:val="009C462F"/>
    <w:rsid w:val="009C483E"/>
    <w:rsid w:val="009C4E32"/>
    <w:rsid w:val="009C54BE"/>
    <w:rsid w:val="009C570F"/>
    <w:rsid w:val="009C5C2D"/>
    <w:rsid w:val="009C5D65"/>
    <w:rsid w:val="009C5E12"/>
    <w:rsid w:val="009C5E75"/>
    <w:rsid w:val="009C62DE"/>
    <w:rsid w:val="009C65ED"/>
    <w:rsid w:val="009C66BA"/>
    <w:rsid w:val="009C6CA4"/>
    <w:rsid w:val="009C7372"/>
    <w:rsid w:val="009C75CB"/>
    <w:rsid w:val="009C7DBA"/>
    <w:rsid w:val="009C7DF0"/>
    <w:rsid w:val="009D0031"/>
    <w:rsid w:val="009D04E8"/>
    <w:rsid w:val="009D172C"/>
    <w:rsid w:val="009D1DCF"/>
    <w:rsid w:val="009D1F08"/>
    <w:rsid w:val="009D3423"/>
    <w:rsid w:val="009D36B1"/>
    <w:rsid w:val="009D39BA"/>
    <w:rsid w:val="009D3AAE"/>
    <w:rsid w:val="009D410D"/>
    <w:rsid w:val="009D4ACA"/>
    <w:rsid w:val="009D4B9D"/>
    <w:rsid w:val="009D4C32"/>
    <w:rsid w:val="009D504B"/>
    <w:rsid w:val="009D5062"/>
    <w:rsid w:val="009D5A5B"/>
    <w:rsid w:val="009D6417"/>
    <w:rsid w:val="009D6886"/>
    <w:rsid w:val="009D68B5"/>
    <w:rsid w:val="009D77F9"/>
    <w:rsid w:val="009D7B2A"/>
    <w:rsid w:val="009E0057"/>
    <w:rsid w:val="009E0B34"/>
    <w:rsid w:val="009E104A"/>
    <w:rsid w:val="009E1964"/>
    <w:rsid w:val="009E1D9E"/>
    <w:rsid w:val="009E1DD8"/>
    <w:rsid w:val="009E1EF3"/>
    <w:rsid w:val="009E1FF1"/>
    <w:rsid w:val="009E2006"/>
    <w:rsid w:val="009E2C35"/>
    <w:rsid w:val="009E2E72"/>
    <w:rsid w:val="009E34BF"/>
    <w:rsid w:val="009E3554"/>
    <w:rsid w:val="009E3DA8"/>
    <w:rsid w:val="009E4146"/>
    <w:rsid w:val="009E4307"/>
    <w:rsid w:val="009E54EB"/>
    <w:rsid w:val="009E584A"/>
    <w:rsid w:val="009E6AE8"/>
    <w:rsid w:val="009E7AB1"/>
    <w:rsid w:val="009E7C35"/>
    <w:rsid w:val="009F0A9B"/>
    <w:rsid w:val="009F1F1B"/>
    <w:rsid w:val="009F22FE"/>
    <w:rsid w:val="009F2745"/>
    <w:rsid w:val="009F2C6E"/>
    <w:rsid w:val="009F2EE7"/>
    <w:rsid w:val="009F304A"/>
    <w:rsid w:val="009F32D6"/>
    <w:rsid w:val="009F3693"/>
    <w:rsid w:val="009F39CA"/>
    <w:rsid w:val="009F3D72"/>
    <w:rsid w:val="009F4095"/>
    <w:rsid w:val="009F441C"/>
    <w:rsid w:val="009F500D"/>
    <w:rsid w:val="009F526E"/>
    <w:rsid w:val="009F5CF4"/>
    <w:rsid w:val="009F61DA"/>
    <w:rsid w:val="009F6624"/>
    <w:rsid w:val="009F66D7"/>
    <w:rsid w:val="009F7724"/>
    <w:rsid w:val="009F7AAB"/>
    <w:rsid w:val="00A003BC"/>
    <w:rsid w:val="00A003C2"/>
    <w:rsid w:val="00A00478"/>
    <w:rsid w:val="00A00600"/>
    <w:rsid w:val="00A008AC"/>
    <w:rsid w:val="00A013AF"/>
    <w:rsid w:val="00A01716"/>
    <w:rsid w:val="00A01881"/>
    <w:rsid w:val="00A01D8E"/>
    <w:rsid w:val="00A026F0"/>
    <w:rsid w:val="00A030A7"/>
    <w:rsid w:val="00A03A2A"/>
    <w:rsid w:val="00A04901"/>
    <w:rsid w:val="00A04B45"/>
    <w:rsid w:val="00A04CB8"/>
    <w:rsid w:val="00A05077"/>
    <w:rsid w:val="00A050B8"/>
    <w:rsid w:val="00A0597F"/>
    <w:rsid w:val="00A06289"/>
    <w:rsid w:val="00A068C9"/>
    <w:rsid w:val="00A06A1D"/>
    <w:rsid w:val="00A07364"/>
    <w:rsid w:val="00A07AB9"/>
    <w:rsid w:val="00A07CFA"/>
    <w:rsid w:val="00A07FEC"/>
    <w:rsid w:val="00A101F1"/>
    <w:rsid w:val="00A10F6E"/>
    <w:rsid w:val="00A1120B"/>
    <w:rsid w:val="00A114E7"/>
    <w:rsid w:val="00A1156C"/>
    <w:rsid w:val="00A119A7"/>
    <w:rsid w:val="00A120A9"/>
    <w:rsid w:val="00A123DA"/>
    <w:rsid w:val="00A127E9"/>
    <w:rsid w:val="00A12807"/>
    <w:rsid w:val="00A12B94"/>
    <w:rsid w:val="00A12C03"/>
    <w:rsid w:val="00A13903"/>
    <w:rsid w:val="00A13BD0"/>
    <w:rsid w:val="00A141BB"/>
    <w:rsid w:val="00A14523"/>
    <w:rsid w:val="00A14B2E"/>
    <w:rsid w:val="00A14DAB"/>
    <w:rsid w:val="00A150F2"/>
    <w:rsid w:val="00A152D6"/>
    <w:rsid w:val="00A16135"/>
    <w:rsid w:val="00A16907"/>
    <w:rsid w:val="00A16D0B"/>
    <w:rsid w:val="00A16EDA"/>
    <w:rsid w:val="00A173A5"/>
    <w:rsid w:val="00A17888"/>
    <w:rsid w:val="00A17D8C"/>
    <w:rsid w:val="00A17E47"/>
    <w:rsid w:val="00A203F0"/>
    <w:rsid w:val="00A20A39"/>
    <w:rsid w:val="00A21096"/>
    <w:rsid w:val="00A21924"/>
    <w:rsid w:val="00A21C8C"/>
    <w:rsid w:val="00A21D7B"/>
    <w:rsid w:val="00A22ECA"/>
    <w:rsid w:val="00A239FF"/>
    <w:rsid w:val="00A241B5"/>
    <w:rsid w:val="00A24DE8"/>
    <w:rsid w:val="00A24F88"/>
    <w:rsid w:val="00A260BA"/>
    <w:rsid w:val="00A26787"/>
    <w:rsid w:val="00A268E6"/>
    <w:rsid w:val="00A2693C"/>
    <w:rsid w:val="00A27458"/>
    <w:rsid w:val="00A27E7C"/>
    <w:rsid w:val="00A27F26"/>
    <w:rsid w:val="00A30A57"/>
    <w:rsid w:val="00A32096"/>
    <w:rsid w:val="00A32189"/>
    <w:rsid w:val="00A3267E"/>
    <w:rsid w:val="00A32893"/>
    <w:rsid w:val="00A32917"/>
    <w:rsid w:val="00A32B37"/>
    <w:rsid w:val="00A32E8E"/>
    <w:rsid w:val="00A32F25"/>
    <w:rsid w:val="00A32F32"/>
    <w:rsid w:val="00A32F5A"/>
    <w:rsid w:val="00A32F8F"/>
    <w:rsid w:val="00A33888"/>
    <w:rsid w:val="00A35C0A"/>
    <w:rsid w:val="00A36594"/>
    <w:rsid w:val="00A365B9"/>
    <w:rsid w:val="00A367A6"/>
    <w:rsid w:val="00A36839"/>
    <w:rsid w:val="00A370B9"/>
    <w:rsid w:val="00A37296"/>
    <w:rsid w:val="00A377E6"/>
    <w:rsid w:val="00A37AC8"/>
    <w:rsid w:val="00A40C7E"/>
    <w:rsid w:val="00A43260"/>
    <w:rsid w:val="00A435F1"/>
    <w:rsid w:val="00A437A5"/>
    <w:rsid w:val="00A43862"/>
    <w:rsid w:val="00A43AC4"/>
    <w:rsid w:val="00A43C61"/>
    <w:rsid w:val="00A43CC4"/>
    <w:rsid w:val="00A43F4B"/>
    <w:rsid w:val="00A4408B"/>
    <w:rsid w:val="00A4439D"/>
    <w:rsid w:val="00A44607"/>
    <w:rsid w:val="00A45088"/>
    <w:rsid w:val="00A45881"/>
    <w:rsid w:val="00A4600E"/>
    <w:rsid w:val="00A46D2D"/>
    <w:rsid w:val="00A4730B"/>
    <w:rsid w:val="00A47BDA"/>
    <w:rsid w:val="00A47F96"/>
    <w:rsid w:val="00A50108"/>
    <w:rsid w:val="00A5040C"/>
    <w:rsid w:val="00A50A4B"/>
    <w:rsid w:val="00A518B7"/>
    <w:rsid w:val="00A52410"/>
    <w:rsid w:val="00A52428"/>
    <w:rsid w:val="00A524F6"/>
    <w:rsid w:val="00A52680"/>
    <w:rsid w:val="00A52EBB"/>
    <w:rsid w:val="00A53A86"/>
    <w:rsid w:val="00A5415C"/>
    <w:rsid w:val="00A55238"/>
    <w:rsid w:val="00A5573E"/>
    <w:rsid w:val="00A55931"/>
    <w:rsid w:val="00A55B60"/>
    <w:rsid w:val="00A55BD6"/>
    <w:rsid w:val="00A571C0"/>
    <w:rsid w:val="00A57D80"/>
    <w:rsid w:val="00A608A9"/>
    <w:rsid w:val="00A60BD0"/>
    <w:rsid w:val="00A6132D"/>
    <w:rsid w:val="00A6155A"/>
    <w:rsid w:val="00A6185B"/>
    <w:rsid w:val="00A61BED"/>
    <w:rsid w:val="00A6273A"/>
    <w:rsid w:val="00A62901"/>
    <w:rsid w:val="00A62D7D"/>
    <w:rsid w:val="00A62F2A"/>
    <w:rsid w:val="00A63188"/>
    <w:rsid w:val="00A631FB"/>
    <w:rsid w:val="00A6389F"/>
    <w:rsid w:val="00A6393E"/>
    <w:rsid w:val="00A64B2D"/>
    <w:rsid w:val="00A64FF1"/>
    <w:rsid w:val="00A6509F"/>
    <w:rsid w:val="00A6524B"/>
    <w:rsid w:val="00A66588"/>
    <w:rsid w:val="00A66A38"/>
    <w:rsid w:val="00A67228"/>
    <w:rsid w:val="00A677BA"/>
    <w:rsid w:val="00A67887"/>
    <w:rsid w:val="00A678A6"/>
    <w:rsid w:val="00A67CBB"/>
    <w:rsid w:val="00A70378"/>
    <w:rsid w:val="00A70CED"/>
    <w:rsid w:val="00A723B2"/>
    <w:rsid w:val="00A72571"/>
    <w:rsid w:val="00A72B8F"/>
    <w:rsid w:val="00A730D7"/>
    <w:rsid w:val="00A731AB"/>
    <w:rsid w:val="00A734EB"/>
    <w:rsid w:val="00A7353A"/>
    <w:rsid w:val="00A73685"/>
    <w:rsid w:val="00A73AF8"/>
    <w:rsid w:val="00A74038"/>
    <w:rsid w:val="00A74CBF"/>
    <w:rsid w:val="00A756E1"/>
    <w:rsid w:val="00A758C8"/>
    <w:rsid w:val="00A7647A"/>
    <w:rsid w:val="00A7683E"/>
    <w:rsid w:val="00A76860"/>
    <w:rsid w:val="00A768C9"/>
    <w:rsid w:val="00A7726E"/>
    <w:rsid w:val="00A774FB"/>
    <w:rsid w:val="00A8011E"/>
    <w:rsid w:val="00A801FA"/>
    <w:rsid w:val="00A80D84"/>
    <w:rsid w:val="00A8160D"/>
    <w:rsid w:val="00A8168B"/>
    <w:rsid w:val="00A818AA"/>
    <w:rsid w:val="00A82154"/>
    <w:rsid w:val="00A82842"/>
    <w:rsid w:val="00A831C2"/>
    <w:rsid w:val="00A838B2"/>
    <w:rsid w:val="00A8390C"/>
    <w:rsid w:val="00A839C8"/>
    <w:rsid w:val="00A83C3C"/>
    <w:rsid w:val="00A84227"/>
    <w:rsid w:val="00A84613"/>
    <w:rsid w:val="00A84AF9"/>
    <w:rsid w:val="00A85B6F"/>
    <w:rsid w:val="00A860C6"/>
    <w:rsid w:val="00A868BA"/>
    <w:rsid w:val="00A87314"/>
    <w:rsid w:val="00A87F0C"/>
    <w:rsid w:val="00A90191"/>
    <w:rsid w:val="00A9063A"/>
    <w:rsid w:val="00A909E6"/>
    <w:rsid w:val="00A90B07"/>
    <w:rsid w:val="00A912DB"/>
    <w:rsid w:val="00A913E6"/>
    <w:rsid w:val="00A9170D"/>
    <w:rsid w:val="00A91850"/>
    <w:rsid w:val="00A91BC2"/>
    <w:rsid w:val="00A946B2"/>
    <w:rsid w:val="00A94F07"/>
    <w:rsid w:val="00A958E5"/>
    <w:rsid w:val="00A95A0B"/>
    <w:rsid w:val="00A9602E"/>
    <w:rsid w:val="00A962B0"/>
    <w:rsid w:val="00A9762A"/>
    <w:rsid w:val="00A97D97"/>
    <w:rsid w:val="00AA01DC"/>
    <w:rsid w:val="00AA020C"/>
    <w:rsid w:val="00AA081E"/>
    <w:rsid w:val="00AA0F86"/>
    <w:rsid w:val="00AA114B"/>
    <w:rsid w:val="00AA11DD"/>
    <w:rsid w:val="00AA13B8"/>
    <w:rsid w:val="00AA14F7"/>
    <w:rsid w:val="00AA1AEF"/>
    <w:rsid w:val="00AA289C"/>
    <w:rsid w:val="00AA2FE7"/>
    <w:rsid w:val="00AA3083"/>
    <w:rsid w:val="00AA36A2"/>
    <w:rsid w:val="00AA3716"/>
    <w:rsid w:val="00AA3D5E"/>
    <w:rsid w:val="00AA3FD4"/>
    <w:rsid w:val="00AA44A5"/>
    <w:rsid w:val="00AA4D0C"/>
    <w:rsid w:val="00AA5488"/>
    <w:rsid w:val="00AA629C"/>
    <w:rsid w:val="00AA65EF"/>
    <w:rsid w:val="00AA691D"/>
    <w:rsid w:val="00AA6A16"/>
    <w:rsid w:val="00AA6CEA"/>
    <w:rsid w:val="00AA7374"/>
    <w:rsid w:val="00AB036F"/>
    <w:rsid w:val="00AB07C1"/>
    <w:rsid w:val="00AB0E99"/>
    <w:rsid w:val="00AB14B3"/>
    <w:rsid w:val="00AB18AE"/>
    <w:rsid w:val="00AB26F6"/>
    <w:rsid w:val="00AB273D"/>
    <w:rsid w:val="00AB2B8F"/>
    <w:rsid w:val="00AB3846"/>
    <w:rsid w:val="00AB384C"/>
    <w:rsid w:val="00AB3A9B"/>
    <w:rsid w:val="00AB3FC1"/>
    <w:rsid w:val="00AB4425"/>
    <w:rsid w:val="00AB45B2"/>
    <w:rsid w:val="00AB49FD"/>
    <w:rsid w:val="00AB4AFD"/>
    <w:rsid w:val="00AB4F75"/>
    <w:rsid w:val="00AB4F81"/>
    <w:rsid w:val="00AB52D8"/>
    <w:rsid w:val="00AB58A1"/>
    <w:rsid w:val="00AB58FA"/>
    <w:rsid w:val="00AB5AC3"/>
    <w:rsid w:val="00AB5C93"/>
    <w:rsid w:val="00AB6735"/>
    <w:rsid w:val="00AB6883"/>
    <w:rsid w:val="00AB6891"/>
    <w:rsid w:val="00AB6FB2"/>
    <w:rsid w:val="00AC0295"/>
    <w:rsid w:val="00AC043C"/>
    <w:rsid w:val="00AC0897"/>
    <w:rsid w:val="00AC1B46"/>
    <w:rsid w:val="00AC2247"/>
    <w:rsid w:val="00AC245B"/>
    <w:rsid w:val="00AC2827"/>
    <w:rsid w:val="00AC2A7E"/>
    <w:rsid w:val="00AC2B17"/>
    <w:rsid w:val="00AC36B2"/>
    <w:rsid w:val="00AC3E1A"/>
    <w:rsid w:val="00AC4AB8"/>
    <w:rsid w:val="00AC5AE7"/>
    <w:rsid w:val="00AC6935"/>
    <w:rsid w:val="00AC69DF"/>
    <w:rsid w:val="00AC6AD1"/>
    <w:rsid w:val="00AC7229"/>
    <w:rsid w:val="00AC725C"/>
    <w:rsid w:val="00AC753A"/>
    <w:rsid w:val="00AC7E63"/>
    <w:rsid w:val="00AD0380"/>
    <w:rsid w:val="00AD0861"/>
    <w:rsid w:val="00AD1183"/>
    <w:rsid w:val="00AD1263"/>
    <w:rsid w:val="00AD1269"/>
    <w:rsid w:val="00AD1879"/>
    <w:rsid w:val="00AD1B07"/>
    <w:rsid w:val="00AD1B09"/>
    <w:rsid w:val="00AD1C9D"/>
    <w:rsid w:val="00AD2C7E"/>
    <w:rsid w:val="00AD2E6B"/>
    <w:rsid w:val="00AD3DEA"/>
    <w:rsid w:val="00AD4B7E"/>
    <w:rsid w:val="00AD6235"/>
    <w:rsid w:val="00AD68E4"/>
    <w:rsid w:val="00AD7605"/>
    <w:rsid w:val="00AE0533"/>
    <w:rsid w:val="00AE08A3"/>
    <w:rsid w:val="00AE121C"/>
    <w:rsid w:val="00AE1CD2"/>
    <w:rsid w:val="00AE1F53"/>
    <w:rsid w:val="00AE2B8E"/>
    <w:rsid w:val="00AE2C70"/>
    <w:rsid w:val="00AE3851"/>
    <w:rsid w:val="00AE3AA2"/>
    <w:rsid w:val="00AE3E7E"/>
    <w:rsid w:val="00AE4058"/>
    <w:rsid w:val="00AE4232"/>
    <w:rsid w:val="00AE45F4"/>
    <w:rsid w:val="00AE47BC"/>
    <w:rsid w:val="00AE5C30"/>
    <w:rsid w:val="00AE5C86"/>
    <w:rsid w:val="00AE5C94"/>
    <w:rsid w:val="00AE5E22"/>
    <w:rsid w:val="00AE5F8F"/>
    <w:rsid w:val="00AE5FE2"/>
    <w:rsid w:val="00AE74B3"/>
    <w:rsid w:val="00AE7AE6"/>
    <w:rsid w:val="00AF09E3"/>
    <w:rsid w:val="00AF0ACE"/>
    <w:rsid w:val="00AF0DA8"/>
    <w:rsid w:val="00AF0E82"/>
    <w:rsid w:val="00AF20FD"/>
    <w:rsid w:val="00AF27F4"/>
    <w:rsid w:val="00AF364E"/>
    <w:rsid w:val="00AF3A29"/>
    <w:rsid w:val="00AF3D7D"/>
    <w:rsid w:val="00AF3EA8"/>
    <w:rsid w:val="00AF4AAB"/>
    <w:rsid w:val="00AF4C5D"/>
    <w:rsid w:val="00AF4DC1"/>
    <w:rsid w:val="00AF50A6"/>
    <w:rsid w:val="00AF5E00"/>
    <w:rsid w:val="00AF62B6"/>
    <w:rsid w:val="00AF6ABD"/>
    <w:rsid w:val="00B00BA6"/>
    <w:rsid w:val="00B00C84"/>
    <w:rsid w:val="00B00F60"/>
    <w:rsid w:val="00B01E67"/>
    <w:rsid w:val="00B021E0"/>
    <w:rsid w:val="00B0233E"/>
    <w:rsid w:val="00B02435"/>
    <w:rsid w:val="00B03575"/>
    <w:rsid w:val="00B038B7"/>
    <w:rsid w:val="00B03D5C"/>
    <w:rsid w:val="00B042B2"/>
    <w:rsid w:val="00B0460F"/>
    <w:rsid w:val="00B04A1E"/>
    <w:rsid w:val="00B04D13"/>
    <w:rsid w:val="00B051FC"/>
    <w:rsid w:val="00B06241"/>
    <w:rsid w:val="00B069E5"/>
    <w:rsid w:val="00B06E36"/>
    <w:rsid w:val="00B06F01"/>
    <w:rsid w:val="00B107EC"/>
    <w:rsid w:val="00B10A80"/>
    <w:rsid w:val="00B1143E"/>
    <w:rsid w:val="00B11815"/>
    <w:rsid w:val="00B11E1B"/>
    <w:rsid w:val="00B11FC9"/>
    <w:rsid w:val="00B12C3C"/>
    <w:rsid w:val="00B13D58"/>
    <w:rsid w:val="00B13F60"/>
    <w:rsid w:val="00B14093"/>
    <w:rsid w:val="00B14E36"/>
    <w:rsid w:val="00B15015"/>
    <w:rsid w:val="00B1503F"/>
    <w:rsid w:val="00B15400"/>
    <w:rsid w:val="00B15B04"/>
    <w:rsid w:val="00B16B95"/>
    <w:rsid w:val="00B16EFC"/>
    <w:rsid w:val="00B16FDD"/>
    <w:rsid w:val="00B1706D"/>
    <w:rsid w:val="00B174CA"/>
    <w:rsid w:val="00B17598"/>
    <w:rsid w:val="00B176A1"/>
    <w:rsid w:val="00B20088"/>
    <w:rsid w:val="00B20BDF"/>
    <w:rsid w:val="00B20D83"/>
    <w:rsid w:val="00B20F64"/>
    <w:rsid w:val="00B21BC2"/>
    <w:rsid w:val="00B21C4C"/>
    <w:rsid w:val="00B21D2F"/>
    <w:rsid w:val="00B21E41"/>
    <w:rsid w:val="00B22290"/>
    <w:rsid w:val="00B228AC"/>
    <w:rsid w:val="00B22D7A"/>
    <w:rsid w:val="00B23957"/>
    <w:rsid w:val="00B23A86"/>
    <w:rsid w:val="00B23CD2"/>
    <w:rsid w:val="00B241ED"/>
    <w:rsid w:val="00B2535C"/>
    <w:rsid w:val="00B25D37"/>
    <w:rsid w:val="00B26274"/>
    <w:rsid w:val="00B26960"/>
    <w:rsid w:val="00B26DF3"/>
    <w:rsid w:val="00B27B0B"/>
    <w:rsid w:val="00B30266"/>
    <w:rsid w:val="00B31591"/>
    <w:rsid w:val="00B31B90"/>
    <w:rsid w:val="00B324BC"/>
    <w:rsid w:val="00B32620"/>
    <w:rsid w:val="00B32934"/>
    <w:rsid w:val="00B32CEF"/>
    <w:rsid w:val="00B34342"/>
    <w:rsid w:val="00B3439D"/>
    <w:rsid w:val="00B34437"/>
    <w:rsid w:val="00B34B90"/>
    <w:rsid w:val="00B34D01"/>
    <w:rsid w:val="00B34F08"/>
    <w:rsid w:val="00B34FCD"/>
    <w:rsid w:val="00B350F1"/>
    <w:rsid w:val="00B35359"/>
    <w:rsid w:val="00B3539E"/>
    <w:rsid w:val="00B356F6"/>
    <w:rsid w:val="00B35B58"/>
    <w:rsid w:val="00B35BB1"/>
    <w:rsid w:val="00B35C63"/>
    <w:rsid w:val="00B3631F"/>
    <w:rsid w:val="00B36486"/>
    <w:rsid w:val="00B36513"/>
    <w:rsid w:val="00B3678D"/>
    <w:rsid w:val="00B36982"/>
    <w:rsid w:val="00B36AE7"/>
    <w:rsid w:val="00B36B48"/>
    <w:rsid w:val="00B36CE9"/>
    <w:rsid w:val="00B36DCD"/>
    <w:rsid w:val="00B403F4"/>
    <w:rsid w:val="00B4048A"/>
    <w:rsid w:val="00B405B9"/>
    <w:rsid w:val="00B40D22"/>
    <w:rsid w:val="00B40F11"/>
    <w:rsid w:val="00B4118B"/>
    <w:rsid w:val="00B41B65"/>
    <w:rsid w:val="00B4262B"/>
    <w:rsid w:val="00B42AEF"/>
    <w:rsid w:val="00B42DAA"/>
    <w:rsid w:val="00B43017"/>
    <w:rsid w:val="00B43165"/>
    <w:rsid w:val="00B4371E"/>
    <w:rsid w:val="00B43854"/>
    <w:rsid w:val="00B44DDE"/>
    <w:rsid w:val="00B45A9C"/>
    <w:rsid w:val="00B4619C"/>
    <w:rsid w:val="00B46254"/>
    <w:rsid w:val="00B46A7E"/>
    <w:rsid w:val="00B46C08"/>
    <w:rsid w:val="00B47823"/>
    <w:rsid w:val="00B47B6C"/>
    <w:rsid w:val="00B50109"/>
    <w:rsid w:val="00B50DC3"/>
    <w:rsid w:val="00B513D4"/>
    <w:rsid w:val="00B51869"/>
    <w:rsid w:val="00B52507"/>
    <w:rsid w:val="00B52C71"/>
    <w:rsid w:val="00B534A0"/>
    <w:rsid w:val="00B53B8D"/>
    <w:rsid w:val="00B53BB8"/>
    <w:rsid w:val="00B53BD0"/>
    <w:rsid w:val="00B541F8"/>
    <w:rsid w:val="00B5435E"/>
    <w:rsid w:val="00B5452A"/>
    <w:rsid w:val="00B54AC0"/>
    <w:rsid w:val="00B54AF5"/>
    <w:rsid w:val="00B54E07"/>
    <w:rsid w:val="00B54F51"/>
    <w:rsid w:val="00B553E0"/>
    <w:rsid w:val="00B55863"/>
    <w:rsid w:val="00B559A5"/>
    <w:rsid w:val="00B559B0"/>
    <w:rsid w:val="00B55B1C"/>
    <w:rsid w:val="00B56513"/>
    <w:rsid w:val="00B567F6"/>
    <w:rsid w:val="00B56837"/>
    <w:rsid w:val="00B56A67"/>
    <w:rsid w:val="00B56D43"/>
    <w:rsid w:val="00B5704A"/>
    <w:rsid w:val="00B57882"/>
    <w:rsid w:val="00B57DEB"/>
    <w:rsid w:val="00B57F8D"/>
    <w:rsid w:val="00B60548"/>
    <w:rsid w:val="00B60E71"/>
    <w:rsid w:val="00B613F5"/>
    <w:rsid w:val="00B6177F"/>
    <w:rsid w:val="00B61CEB"/>
    <w:rsid w:val="00B62C0D"/>
    <w:rsid w:val="00B62FF4"/>
    <w:rsid w:val="00B6313D"/>
    <w:rsid w:val="00B631AA"/>
    <w:rsid w:val="00B640A2"/>
    <w:rsid w:val="00B654A2"/>
    <w:rsid w:val="00B65F3A"/>
    <w:rsid w:val="00B66067"/>
    <w:rsid w:val="00B66A2E"/>
    <w:rsid w:val="00B67AA8"/>
    <w:rsid w:val="00B703CA"/>
    <w:rsid w:val="00B70A7C"/>
    <w:rsid w:val="00B70F23"/>
    <w:rsid w:val="00B718C1"/>
    <w:rsid w:val="00B72020"/>
    <w:rsid w:val="00B72BFF"/>
    <w:rsid w:val="00B72EA9"/>
    <w:rsid w:val="00B73493"/>
    <w:rsid w:val="00B7378E"/>
    <w:rsid w:val="00B739EA"/>
    <w:rsid w:val="00B743FB"/>
    <w:rsid w:val="00B74B56"/>
    <w:rsid w:val="00B7505B"/>
    <w:rsid w:val="00B75501"/>
    <w:rsid w:val="00B75FFC"/>
    <w:rsid w:val="00B762E1"/>
    <w:rsid w:val="00B770BF"/>
    <w:rsid w:val="00B803B3"/>
    <w:rsid w:val="00B80947"/>
    <w:rsid w:val="00B81B77"/>
    <w:rsid w:val="00B81D54"/>
    <w:rsid w:val="00B8287E"/>
    <w:rsid w:val="00B829B3"/>
    <w:rsid w:val="00B82DCF"/>
    <w:rsid w:val="00B835A6"/>
    <w:rsid w:val="00B83970"/>
    <w:rsid w:val="00B83E36"/>
    <w:rsid w:val="00B841E0"/>
    <w:rsid w:val="00B84262"/>
    <w:rsid w:val="00B84638"/>
    <w:rsid w:val="00B84CD2"/>
    <w:rsid w:val="00B84F86"/>
    <w:rsid w:val="00B851AA"/>
    <w:rsid w:val="00B851EB"/>
    <w:rsid w:val="00B85231"/>
    <w:rsid w:val="00B8527B"/>
    <w:rsid w:val="00B87569"/>
    <w:rsid w:val="00B87E5C"/>
    <w:rsid w:val="00B90C0D"/>
    <w:rsid w:val="00B90D68"/>
    <w:rsid w:val="00B910F5"/>
    <w:rsid w:val="00B9139D"/>
    <w:rsid w:val="00B916C1"/>
    <w:rsid w:val="00B92461"/>
    <w:rsid w:val="00B92C02"/>
    <w:rsid w:val="00B93C96"/>
    <w:rsid w:val="00B94211"/>
    <w:rsid w:val="00B945DE"/>
    <w:rsid w:val="00B94697"/>
    <w:rsid w:val="00B947CA"/>
    <w:rsid w:val="00B94955"/>
    <w:rsid w:val="00B94FD9"/>
    <w:rsid w:val="00B94FF8"/>
    <w:rsid w:val="00B954D1"/>
    <w:rsid w:val="00B95836"/>
    <w:rsid w:val="00B958AF"/>
    <w:rsid w:val="00B960EE"/>
    <w:rsid w:val="00B96ABC"/>
    <w:rsid w:val="00B97036"/>
    <w:rsid w:val="00B97540"/>
    <w:rsid w:val="00B978D8"/>
    <w:rsid w:val="00B979EC"/>
    <w:rsid w:val="00B97CBA"/>
    <w:rsid w:val="00B97EA4"/>
    <w:rsid w:val="00BA0038"/>
    <w:rsid w:val="00BA01DC"/>
    <w:rsid w:val="00BA0331"/>
    <w:rsid w:val="00BA04B7"/>
    <w:rsid w:val="00BA0748"/>
    <w:rsid w:val="00BA0C31"/>
    <w:rsid w:val="00BA0FAE"/>
    <w:rsid w:val="00BA11E8"/>
    <w:rsid w:val="00BA17AD"/>
    <w:rsid w:val="00BA1946"/>
    <w:rsid w:val="00BA2265"/>
    <w:rsid w:val="00BA277D"/>
    <w:rsid w:val="00BA2C34"/>
    <w:rsid w:val="00BA3DD5"/>
    <w:rsid w:val="00BA4AAC"/>
    <w:rsid w:val="00BA4BEE"/>
    <w:rsid w:val="00BA4F0F"/>
    <w:rsid w:val="00BA52BD"/>
    <w:rsid w:val="00BA587D"/>
    <w:rsid w:val="00BA5BCC"/>
    <w:rsid w:val="00BA5BCD"/>
    <w:rsid w:val="00BA6370"/>
    <w:rsid w:val="00BA6FE1"/>
    <w:rsid w:val="00BA7E86"/>
    <w:rsid w:val="00BB1161"/>
    <w:rsid w:val="00BB1641"/>
    <w:rsid w:val="00BB1873"/>
    <w:rsid w:val="00BB1A44"/>
    <w:rsid w:val="00BB21D7"/>
    <w:rsid w:val="00BB26FB"/>
    <w:rsid w:val="00BB27A9"/>
    <w:rsid w:val="00BB2FC0"/>
    <w:rsid w:val="00BB322B"/>
    <w:rsid w:val="00BB34FF"/>
    <w:rsid w:val="00BB3BE0"/>
    <w:rsid w:val="00BB3CEF"/>
    <w:rsid w:val="00BB3E60"/>
    <w:rsid w:val="00BB405D"/>
    <w:rsid w:val="00BB4109"/>
    <w:rsid w:val="00BB460F"/>
    <w:rsid w:val="00BB4A4E"/>
    <w:rsid w:val="00BB5E6D"/>
    <w:rsid w:val="00BB5F3F"/>
    <w:rsid w:val="00BB67A2"/>
    <w:rsid w:val="00BB6E36"/>
    <w:rsid w:val="00BB7059"/>
    <w:rsid w:val="00BB723E"/>
    <w:rsid w:val="00BB75C5"/>
    <w:rsid w:val="00BB791E"/>
    <w:rsid w:val="00BC0759"/>
    <w:rsid w:val="00BC14B9"/>
    <w:rsid w:val="00BC1CF6"/>
    <w:rsid w:val="00BC28BD"/>
    <w:rsid w:val="00BC2E78"/>
    <w:rsid w:val="00BC2EA2"/>
    <w:rsid w:val="00BC382F"/>
    <w:rsid w:val="00BC3896"/>
    <w:rsid w:val="00BC38A0"/>
    <w:rsid w:val="00BC4835"/>
    <w:rsid w:val="00BC48A9"/>
    <w:rsid w:val="00BC4BB6"/>
    <w:rsid w:val="00BC58D0"/>
    <w:rsid w:val="00BC624C"/>
    <w:rsid w:val="00BC6C22"/>
    <w:rsid w:val="00BC72AE"/>
    <w:rsid w:val="00BC7935"/>
    <w:rsid w:val="00BC7D44"/>
    <w:rsid w:val="00BD068D"/>
    <w:rsid w:val="00BD0A5F"/>
    <w:rsid w:val="00BD0EE1"/>
    <w:rsid w:val="00BD1416"/>
    <w:rsid w:val="00BD261F"/>
    <w:rsid w:val="00BD2A87"/>
    <w:rsid w:val="00BD2C00"/>
    <w:rsid w:val="00BD2FF9"/>
    <w:rsid w:val="00BD366E"/>
    <w:rsid w:val="00BD37CD"/>
    <w:rsid w:val="00BD38D7"/>
    <w:rsid w:val="00BD3BCB"/>
    <w:rsid w:val="00BD4672"/>
    <w:rsid w:val="00BD4B65"/>
    <w:rsid w:val="00BD4FD4"/>
    <w:rsid w:val="00BD5369"/>
    <w:rsid w:val="00BD53B3"/>
    <w:rsid w:val="00BD5DD6"/>
    <w:rsid w:val="00BD5FBE"/>
    <w:rsid w:val="00BD6335"/>
    <w:rsid w:val="00BD63E8"/>
    <w:rsid w:val="00BD686B"/>
    <w:rsid w:val="00BD7095"/>
    <w:rsid w:val="00BD7D3A"/>
    <w:rsid w:val="00BD7D8A"/>
    <w:rsid w:val="00BE0080"/>
    <w:rsid w:val="00BE016C"/>
    <w:rsid w:val="00BE0F26"/>
    <w:rsid w:val="00BE1F91"/>
    <w:rsid w:val="00BE22F4"/>
    <w:rsid w:val="00BE2771"/>
    <w:rsid w:val="00BE28BD"/>
    <w:rsid w:val="00BE2F38"/>
    <w:rsid w:val="00BE444C"/>
    <w:rsid w:val="00BE5586"/>
    <w:rsid w:val="00BE5A15"/>
    <w:rsid w:val="00BE5C48"/>
    <w:rsid w:val="00BE6E16"/>
    <w:rsid w:val="00BE6E90"/>
    <w:rsid w:val="00BE7781"/>
    <w:rsid w:val="00BE7BDE"/>
    <w:rsid w:val="00BE7DEC"/>
    <w:rsid w:val="00BE7E51"/>
    <w:rsid w:val="00BE7EC4"/>
    <w:rsid w:val="00BF06B9"/>
    <w:rsid w:val="00BF12A3"/>
    <w:rsid w:val="00BF15AB"/>
    <w:rsid w:val="00BF197E"/>
    <w:rsid w:val="00BF302F"/>
    <w:rsid w:val="00BF3B5F"/>
    <w:rsid w:val="00BF4455"/>
    <w:rsid w:val="00BF4515"/>
    <w:rsid w:val="00BF4766"/>
    <w:rsid w:val="00BF4BB9"/>
    <w:rsid w:val="00BF51DD"/>
    <w:rsid w:val="00BF5CF2"/>
    <w:rsid w:val="00BF62DE"/>
    <w:rsid w:val="00BF672C"/>
    <w:rsid w:val="00BF73BC"/>
    <w:rsid w:val="00BF7651"/>
    <w:rsid w:val="00BF77E5"/>
    <w:rsid w:val="00BF7FC5"/>
    <w:rsid w:val="00C0000A"/>
    <w:rsid w:val="00C00210"/>
    <w:rsid w:val="00C00B4F"/>
    <w:rsid w:val="00C00E73"/>
    <w:rsid w:val="00C00F35"/>
    <w:rsid w:val="00C016BF"/>
    <w:rsid w:val="00C018B1"/>
    <w:rsid w:val="00C01C4D"/>
    <w:rsid w:val="00C02D6B"/>
    <w:rsid w:val="00C031BB"/>
    <w:rsid w:val="00C033B1"/>
    <w:rsid w:val="00C03604"/>
    <w:rsid w:val="00C04142"/>
    <w:rsid w:val="00C046C3"/>
    <w:rsid w:val="00C047B3"/>
    <w:rsid w:val="00C04814"/>
    <w:rsid w:val="00C04A79"/>
    <w:rsid w:val="00C050F3"/>
    <w:rsid w:val="00C056F1"/>
    <w:rsid w:val="00C069B4"/>
    <w:rsid w:val="00C06A04"/>
    <w:rsid w:val="00C06F93"/>
    <w:rsid w:val="00C074D4"/>
    <w:rsid w:val="00C07974"/>
    <w:rsid w:val="00C10268"/>
    <w:rsid w:val="00C105F4"/>
    <w:rsid w:val="00C10B34"/>
    <w:rsid w:val="00C10DAF"/>
    <w:rsid w:val="00C1139E"/>
    <w:rsid w:val="00C11E76"/>
    <w:rsid w:val="00C1213C"/>
    <w:rsid w:val="00C12858"/>
    <w:rsid w:val="00C129CF"/>
    <w:rsid w:val="00C12F5A"/>
    <w:rsid w:val="00C138EA"/>
    <w:rsid w:val="00C139BD"/>
    <w:rsid w:val="00C13BB6"/>
    <w:rsid w:val="00C13E8E"/>
    <w:rsid w:val="00C14195"/>
    <w:rsid w:val="00C1431E"/>
    <w:rsid w:val="00C146DC"/>
    <w:rsid w:val="00C14AA6"/>
    <w:rsid w:val="00C14ABC"/>
    <w:rsid w:val="00C1561A"/>
    <w:rsid w:val="00C160FC"/>
    <w:rsid w:val="00C16529"/>
    <w:rsid w:val="00C17975"/>
    <w:rsid w:val="00C17A7F"/>
    <w:rsid w:val="00C2021C"/>
    <w:rsid w:val="00C2046F"/>
    <w:rsid w:val="00C20590"/>
    <w:rsid w:val="00C20A92"/>
    <w:rsid w:val="00C2110D"/>
    <w:rsid w:val="00C211A5"/>
    <w:rsid w:val="00C2178D"/>
    <w:rsid w:val="00C2194F"/>
    <w:rsid w:val="00C219EE"/>
    <w:rsid w:val="00C22202"/>
    <w:rsid w:val="00C222FF"/>
    <w:rsid w:val="00C22AF9"/>
    <w:rsid w:val="00C22C86"/>
    <w:rsid w:val="00C231C7"/>
    <w:rsid w:val="00C23505"/>
    <w:rsid w:val="00C23642"/>
    <w:rsid w:val="00C237B5"/>
    <w:rsid w:val="00C23912"/>
    <w:rsid w:val="00C23F5D"/>
    <w:rsid w:val="00C244D6"/>
    <w:rsid w:val="00C24890"/>
    <w:rsid w:val="00C24C10"/>
    <w:rsid w:val="00C25447"/>
    <w:rsid w:val="00C25D9E"/>
    <w:rsid w:val="00C276A6"/>
    <w:rsid w:val="00C27EF6"/>
    <w:rsid w:val="00C313EB"/>
    <w:rsid w:val="00C31626"/>
    <w:rsid w:val="00C31A8C"/>
    <w:rsid w:val="00C336B0"/>
    <w:rsid w:val="00C3399E"/>
    <w:rsid w:val="00C33FC0"/>
    <w:rsid w:val="00C3413B"/>
    <w:rsid w:val="00C34ED7"/>
    <w:rsid w:val="00C3552D"/>
    <w:rsid w:val="00C3567D"/>
    <w:rsid w:val="00C359E8"/>
    <w:rsid w:val="00C3642A"/>
    <w:rsid w:val="00C364E9"/>
    <w:rsid w:val="00C37AEE"/>
    <w:rsid w:val="00C40E6F"/>
    <w:rsid w:val="00C41C1A"/>
    <w:rsid w:val="00C427BF"/>
    <w:rsid w:val="00C42F17"/>
    <w:rsid w:val="00C43556"/>
    <w:rsid w:val="00C4389C"/>
    <w:rsid w:val="00C453EF"/>
    <w:rsid w:val="00C45486"/>
    <w:rsid w:val="00C45A43"/>
    <w:rsid w:val="00C46953"/>
    <w:rsid w:val="00C46C84"/>
    <w:rsid w:val="00C4700D"/>
    <w:rsid w:val="00C47CB2"/>
    <w:rsid w:val="00C503B1"/>
    <w:rsid w:val="00C50ABB"/>
    <w:rsid w:val="00C50E5C"/>
    <w:rsid w:val="00C51246"/>
    <w:rsid w:val="00C5143E"/>
    <w:rsid w:val="00C51797"/>
    <w:rsid w:val="00C5220E"/>
    <w:rsid w:val="00C524DF"/>
    <w:rsid w:val="00C525B3"/>
    <w:rsid w:val="00C52DAE"/>
    <w:rsid w:val="00C52ED7"/>
    <w:rsid w:val="00C52F42"/>
    <w:rsid w:val="00C538D4"/>
    <w:rsid w:val="00C53ECD"/>
    <w:rsid w:val="00C540C2"/>
    <w:rsid w:val="00C540DC"/>
    <w:rsid w:val="00C542F5"/>
    <w:rsid w:val="00C545A4"/>
    <w:rsid w:val="00C54789"/>
    <w:rsid w:val="00C54823"/>
    <w:rsid w:val="00C55239"/>
    <w:rsid w:val="00C555D1"/>
    <w:rsid w:val="00C55D6B"/>
    <w:rsid w:val="00C56A92"/>
    <w:rsid w:val="00C5738F"/>
    <w:rsid w:val="00C575B9"/>
    <w:rsid w:val="00C576CA"/>
    <w:rsid w:val="00C57930"/>
    <w:rsid w:val="00C605B4"/>
    <w:rsid w:val="00C60663"/>
    <w:rsid w:val="00C61625"/>
    <w:rsid w:val="00C617EB"/>
    <w:rsid w:val="00C61A90"/>
    <w:rsid w:val="00C61EDE"/>
    <w:rsid w:val="00C62D82"/>
    <w:rsid w:val="00C62FE7"/>
    <w:rsid w:val="00C63202"/>
    <w:rsid w:val="00C63ADC"/>
    <w:rsid w:val="00C63BDB"/>
    <w:rsid w:val="00C63F7E"/>
    <w:rsid w:val="00C644EF"/>
    <w:rsid w:val="00C6458B"/>
    <w:rsid w:val="00C647E4"/>
    <w:rsid w:val="00C6487C"/>
    <w:rsid w:val="00C64EF2"/>
    <w:rsid w:val="00C66368"/>
    <w:rsid w:val="00C668EA"/>
    <w:rsid w:val="00C6760E"/>
    <w:rsid w:val="00C678E5"/>
    <w:rsid w:val="00C67D6F"/>
    <w:rsid w:val="00C70037"/>
    <w:rsid w:val="00C7041E"/>
    <w:rsid w:val="00C70942"/>
    <w:rsid w:val="00C70943"/>
    <w:rsid w:val="00C70CAF"/>
    <w:rsid w:val="00C70DD0"/>
    <w:rsid w:val="00C710BC"/>
    <w:rsid w:val="00C7224A"/>
    <w:rsid w:val="00C7299C"/>
    <w:rsid w:val="00C73939"/>
    <w:rsid w:val="00C74335"/>
    <w:rsid w:val="00C748C2"/>
    <w:rsid w:val="00C74E90"/>
    <w:rsid w:val="00C7519C"/>
    <w:rsid w:val="00C755D7"/>
    <w:rsid w:val="00C75DAF"/>
    <w:rsid w:val="00C75EAF"/>
    <w:rsid w:val="00C760C5"/>
    <w:rsid w:val="00C7653F"/>
    <w:rsid w:val="00C77BAA"/>
    <w:rsid w:val="00C77F56"/>
    <w:rsid w:val="00C80821"/>
    <w:rsid w:val="00C80C62"/>
    <w:rsid w:val="00C80C7B"/>
    <w:rsid w:val="00C81559"/>
    <w:rsid w:val="00C82214"/>
    <w:rsid w:val="00C823E8"/>
    <w:rsid w:val="00C8310D"/>
    <w:rsid w:val="00C834B5"/>
    <w:rsid w:val="00C835B2"/>
    <w:rsid w:val="00C8387E"/>
    <w:rsid w:val="00C83B3A"/>
    <w:rsid w:val="00C84262"/>
    <w:rsid w:val="00C842DE"/>
    <w:rsid w:val="00C84A90"/>
    <w:rsid w:val="00C8599E"/>
    <w:rsid w:val="00C85A1F"/>
    <w:rsid w:val="00C85A63"/>
    <w:rsid w:val="00C86189"/>
    <w:rsid w:val="00C87421"/>
    <w:rsid w:val="00C87422"/>
    <w:rsid w:val="00C87485"/>
    <w:rsid w:val="00C87612"/>
    <w:rsid w:val="00C90385"/>
    <w:rsid w:val="00C913FA"/>
    <w:rsid w:val="00C92C6B"/>
    <w:rsid w:val="00C92DD0"/>
    <w:rsid w:val="00C93A1E"/>
    <w:rsid w:val="00C93C60"/>
    <w:rsid w:val="00C95703"/>
    <w:rsid w:val="00C95DF5"/>
    <w:rsid w:val="00C964A0"/>
    <w:rsid w:val="00C96798"/>
    <w:rsid w:val="00C9680F"/>
    <w:rsid w:val="00C96A65"/>
    <w:rsid w:val="00C97166"/>
    <w:rsid w:val="00C971E6"/>
    <w:rsid w:val="00C973B0"/>
    <w:rsid w:val="00C974DD"/>
    <w:rsid w:val="00C97E57"/>
    <w:rsid w:val="00CA1045"/>
    <w:rsid w:val="00CA13E3"/>
    <w:rsid w:val="00CA1D17"/>
    <w:rsid w:val="00CA2A0D"/>
    <w:rsid w:val="00CA2BE7"/>
    <w:rsid w:val="00CA2CE0"/>
    <w:rsid w:val="00CA3269"/>
    <w:rsid w:val="00CA3B37"/>
    <w:rsid w:val="00CA41BD"/>
    <w:rsid w:val="00CA4F1C"/>
    <w:rsid w:val="00CA53F9"/>
    <w:rsid w:val="00CA5562"/>
    <w:rsid w:val="00CA5587"/>
    <w:rsid w:val="00CA57CE"/>
    <w:rsid w:val="00CA6075"/>
    <w:rsid w:val="00CA62E9"/>
    <w:rsid w:val="00CA6712"/>
    <w:rsid w:val="00CA72AA"/>
    <w:rsid w:val="00CA7500"/>
    <w:rsid w:val="00CA7A1C"/>
    <w:rsid w:val="00CA7AB7"/>
    <w:rsid w:val="00CA7E0E"/>
    <w:rsid w:val="00CB0565"/>
    <w:rsid w:val="00CB08EA"/>
    <w:rsid w:val="00CB0B80"/>
    <w:rsid w:val="00CB0C03"/>
    <w:rsid w:val="00CB1134"/>
    <w:rsid w:val="00CB13B6"/>
    <w:rsid w:val="00CB1414"/>
    <w:rsid w:val="00CB1518"/>
    <w:rsid w:val="00CB1721"/>
    <w:rsid w:val="00CB1B70"/>
    <w:rsid w:val="00CB2269"/>
    <w:rsid w:val="00CB2CA0"/>
    <w:rsid w:val="00CB3A70"/>
    <w:rsid w:val="00CB3C0D"/>
    <w:rsid w:val="00CB4181"/>
    <w:rsid w:val="00CB43E0"/>
    <w:rsid w:val="00CB53FF"/>
    <w:rsid w:val="00CB552C"/>
    <w:rsid w:val="00CB5941"/>
    <w:rsid w:val="00CB6433"/>
    <w:rsid w:val="00CB6980"/>
    <w:rsid w:val="00CB6E32"/>
    <w:rsid w:val="00CB71DA"/>
    <w:rsid w:val="00CB7A35"/>
    <w:rsid w:val="00CB7D37"/>
    <w:rsid w:val="00CC01C5"/>
    <w:rsid w:val="00CC01C6"/>
    <w:rsid w:val="00CC059F"/>
    <w:rsid w:val="00CC0948"/>
    <w:rsid w:val="00CC13C1"/>
    <w:rsid w:val="00CC1A67"/>
    <w:rsid w:val="00CC1E40"/>
    <w:rsid w:val="00CC2A8F"/>
    <w:rsid w:val="00CC2D58"/>
    <w:rsid w:val="00CC3BDC"/>
    <w:rsid w:val="00CC429F"/>
    <w:rsid w:val="00CC44DC"/>
    <w:rsid w:val="00CC4604"/>
    <w:rsid w:val="00CC4C3E"/>
    <w:rsid w:val="00CC57EA"/>
    <w:rsid w:val="00CC6303"/>
    <w:rsid w:val="00CC65B3"/>
    <w:rsid w:val="00CC709D"/>
    <w:rsid w:val="00CC723E"/>
    <w:rsid w:val="00CC76E9"/>
    <w:rsid w:val="00CC7E95"/>
    <w:rsid w:val="00CC7E9A"/>
    <w:rsid w:val="00CD058C"/>
    <w:rsid w:val="00CD06C7"/>
    <w:rsid w:val="00CD0D73"/>
    <w:rsid w:val="00CD2090"/>
    <w:rsid w:val="00CD28B9"/>
    <w:rsid w:val="00CD344D"/>
    <w:rsid w:val="00CD3B75"/>
    <w:rsid w:val="00CD3E9E"/>
    <w:rsid w:val="00CD43A1"/>
    <w:rsid w:val="00CD4700"/>
    <w:rsid w:val="00CD5068"/>
    <w:rsid w:val="00CD5667"/>
    <w:rsid w:val="00CD5707"/>
    <w:rsid w:val="00CD5816"/>
    <w:rsid w:val="00CD5A27"/>
    <w:rsid w:val="00CD5EB7"/>
    <w:rsid w:val="00CD61EC"/>
    <w:rsid w:val="00CD64C4"/>
    <w:rsid w:val="00CD6511"/>
    <w:rsid w:val="00CD65E6"/>
    <w:rsid w:val="00CD669A"/>
    <w:rsid w:val="00CD702D"/>
    <w:rsid w:val="00CD7378"/>
    <w:rsid w:val="00CD7EE8"/>
    <w:rsid w:val="00CD7F22"/>
    <w:rsid w:val="00CE08C2"/>
    <w:rsid w:val="00CE09D1"/>
    <w:rsid w:val="00CE0E90"/>
    <w:rsid w:val="00CE2268"/>
    <w:rsid w:val="00CE2420"/>
    <w:rsid w:val="00CE3122"/>
    <w:rsid w:val="00CE34AB"/>
    <w:rsid w:val="00CE4AB5"/>
    <w:rsid w:val="00CE5277"/>
    <w:rsid w:val="00CE5302"/>
    <w:rsid w:val="00CE566C"/>
    <w:rsid w:val="00CE576B"/>
    <w:rsid w:val="00CE5992"/>
    <w:rsid w:val="00CE5D25"/>
    <w:rsid w:val="00CE5D99"/>
    <w:rsid w:val="00CE7062"/>
    <w:rsid w:val="00CE715D"/>
    <w:rsid w:val="00CE78AA"/>
    <w:rsid w:val="00CE7917"/>
    <w:rsid w:val="00CE7CCD"/>
    <w:rsid w:val="00CE7E61"/>
    <w:rsid w:val="00CF02E7"/>
    <w:rsid w:val="00CF0704"/>
    <w:rsid w:val="00CF0859"/>
    <w:rsid w:val="00CF0D6B"/>
    <w:rsid w:val="00CF10A4"/>
    <w:rsid w:val="00CF111E"/>
    <w:rsid w:val="00CF1865"/>
    <w:rsid w:val="00CF1C60"/>
    <w:rsid w:val="00CF23C9"/>
    <w:rsid w:val="00CF25C4"/>
    <w:rsid w:val="00CF29CB"/>
    <w:rsid w:val="00CF2C77"/>
    <w:rsid w:val="00CF33F7"/>
    <w:rsid w:val="00CF355B"/>
    <w:rsid w:val="00CF3B82"/>
    <w:rsid w:val="00CF3C11"/>
    <w:rsid w:val="00CF411F"/>
    <w:rsid w:val="00CF419D"/>
    <w:rsid w:val="00CF4570"/>
    <w:rsid w:val="00CF4E30"/>
    <w:rsid w:val="00CF55C6"/>
    <w:rsid w:val="00CF6ACC"/>
    <w:rsid w:val="00CF75F7"/>
    <w:rsid w:val="00CF7750"/>
    <w:rsid w:val="00CF7C07"/>
    <w:rsid w:val="00CF7F65"/>
    <w:rsid w:val="00D00AAC"/>
    <w:rsid w:val="00D00EF4"/>
    <w:rsid w:val="00D0198C"/>
    <w:rsid w:val="00D01EF0"/>
    <w:rsid w:val="00D0228E"/>
    <w:rsid w:val="00D026AB"/>
    <w:rsid w:val="00D03111"/>
    <w:rsid w:val="00D0319E"/>
    <w:rsid w:val="00D0483D"/>
    <w:rsid w:val="00D04AED"/>
    <w:rsid w:val="00D050E4"/>
    <w:rsid w:val="00D055B6"/>
    <w:rsid w:val="00D05751"/>
    <w:rsid w:val="00D0636E"/>
    <w:rsid w:val="00D0645B"/>
    <w:rsid w:val="00D07144"/>
    <w:rsid w:val="00D07499"/>
    <w:rsid w:val="00D103EB"/>
    <w:rsid w:val="00D1065C"/>
    <w:rsid w:val="00D10A62"/>
    <w:rsid w:val="00D10FAC"/>
    <w:rsid w:val="00D11333"/>
    <w:rsid w:val="00D118B6"/>
    <w:rsid w:val="00D11D5B"/>
    <w:rsid w:val="00D1298A"/>
    <w:rsid w:val="00D135AE"/>
    <w:rsid w:val="00D13EA2"/>
    <w:rsid w:val="00D14A43"/>
    <w:rsid w:val="00D14F61"/>
    <w:rsid w:val="00D15294"/>
    <w:rsid w:val="00D15624"/>
    <w:rsid w:val="00D157AF"/>
    <w:rsid w:val="00D160F4"/>
    <w:rsid w:val="00D16534"/>
    <w:rsid w:val="00D16A57"/>
    <w:rsid w:val="00D16EDA"/>
    <w:rsid w:val="00D1786B"/>
    <w:rsid w:val="00D17BB4"/>
    <w:rsid w:val="00D211C2"/>
    <w:rsid w:val="00D213E4"/>
    <w:rsid w:val="00D21733"/>
    <w:rsid w:val="00D21874"/>
    <w:rsid w:val="00D223A6"/>
    <w:rsid w:val="00D22590"/>
    <w:rsid w:val="00D226B2"/>
    <w:rsid w:val="00D23374"/>
    <w:rsid w:val="00D23561"/>
    <w:rsid w:val="00D23CFC"/>
    <w:rsid w:val="00D2415B"/>
    <w:rsid w:val="00D24706"/>
    <w:rsid w:val="00D24C1E"/>
    <w:rsid w:val="00D256C6"/>
    <w:rsid w:val="00D25EE5"/>
    <w:rsid w:val="00D262BB"/>
    <w:rsid w:val="00D26BA3"/>
    <w:rsid w:val="00D27097"/>
    <w:rsid w:val="00D273AA"/>
    <w:rsid w:val="00D27673"/>
    <w:rsid w:val="00D2796A"/>
    <w:rsid w:val="00D301D8"/>
    <w:rsid w:val="00D30233"/>
    <w:rsid w:val="00D30F8E"/>
    <w:rsid w:val="00D31618"/>
    <w:rsid w:val="00D316F2"/>
    <w:rsid w:val="00D31A65"/>
    <w:rsid w:val="00D321B8"/>
    <w:rsid w:val="00D3246A"/>
    <w:rsid w:val="00D32665"/>
    <w:rsid w:val="00D3280C"/>
    <w:rsid w:val="00D32AB1"/>
    <w:rsid w:val="00D32F6A"/>
    <w:rsid w:val="00D33107"/>
    <w:rsid w:val="00D33575"/>
    <w:rsid w:val="00D33614"/>
    <w:rsid w:val="00D33BE3"/>
    <w:rsid w:val="00D33D23"/>
    <w:rsid w:val="00D33D9B"/>
    <w:rsid w:val="00D34200"/>
    <w:rsid w:val="00D3477B"/>
    <w:rsid w:val="00D352EE"/>
    <w:rsid w:val="00D36204"/>
    <w:rsid w:val="00D36401"/>
    <w:rsid w:val="00D365FE"/>
    <w:rsid w:val="00D371A2"/>
    <w:rsid w:val="00D40022"/>
    <w:rsid w:val="00D4068E"/>
    <w:rsid w:val="00D407E5"/>
    <w:rsid w:val="00D40948"/>
    <w:rsid w:val="00D41C34"/>
    <w:rsid w:val="00D420BB"/>
    <w:rsid w:val="00D422F5"/>
    <w:rsid w:val="00D426A3"/>
    <w:rsid w:val="00D42D67"/>
    <w:rsid w:val="00D42FA6"/>
    <w:rsid w:val="00D4351C"/>
    <w:rsid w:val="00D43989"/>
    <w:rsid w:val="00D44031"/>
    <w:rsid w:val="00D4434E"/>
    <w:rsid w:val="00D44814"/>
    <w:rsid w:val="00D4492D"/>
    <w:rsid w:val="00D44E17"/>
    <w:rsid w:val="00D450C0"/>
    <w:rsid w:val="00D451D6"/>
    <w:rsid w:val="00D454DA"/>
    <w:rsid w:val="00D46858"/>
    <w:rsid w:val="00D46DC2"/>
    <w:rsid w:val="00D474A9"/>
    <w:rsid w:val="00D47B15"/>
    <w:rsid w:val="00D50186"/>
    <w:rsid w:val="00D50340"/>
    <w:rsid w:val="00D50F9F"/>
    <w:rsid w:val="00D517FF"/>
    <w:rsid w:val="00D52E0E"/>
    <w:rsid w:val="00D54D4F"/>
    <w:rsid w:val="00D56054"/>
    <w:rsid w:val="00D562EB"/>
    <w:rsid w:val="00D571A5"/>
    <w:rsid w:val="00D60D20"/>
    <w:rsid w:val="00D6136D"/>
    <w:rsid w:val="00D628F4"/>
    <w:rsid w:val="00D63007"/>
    <w:rsid w:val="00D63261"/>
    <w:rsid w:val="00D63E9B"/>
    <w:rsid w:val="00D63F19"/>
    <w:rsid w:val="00D643DB"/>
    <w:rsid w:val="00D652B3"/>
    <w:rsid w:val="00D65570"/>
    <w:rsid w:val="00D65FC6"/>
    <w:rsid w:val="00D66097"/>
    <w:rsid w:val="00D663E3"/>
    <w:rsid w:val="00D66BB3"/>
    <w:rsid w:val="00D66D5B"/>
    <w:rsid w:val="00D66E18"/>
    <w:rsid w:val="00D670E7"/>
    <w:rsid w:val="00D6727F"/>
    <w:rsid w:val="00D67563"/>
    <w:rsid w:val="00D677D9"/>
    <w:rsid w:val="00D678F5"/>
    <w:rsid w:val="00D703D8"/>
    <w:rsid w:val="00D70600"/>
    <w:rsid w:val="00D71267"/>
    <w:rsid w:val="00D71E89"/>
    <w:rsid w:val="00D71F7E"/>
    <w:rsid w:val="00D72ECB"/>
    <w:rsid w:val="00D73916"/>
    <w:rsid w:val="00D73C89"/>
    <w:rsid w:val="00D73C99"/>
    <w:rsid w:val="00D73F2E"/>
    <w:rsid w:val="00D751ED"/>
    <w:rsid w:val="00D75289"/>
    <w:rsid w:val="00D759F4"/>
    <w:rsid w:val="00D75A71"/>
    <w:rsid w:val="00D75F1A"/>
    <w:rsid w:val="00D7665D"/>
    <w:rsid w:val="00D76A8E"/>
    <w:rsid w:val="00D76B6F"/>
    <w:rsid w:val="00D77101"/>
    <w:rsid w:val="00D77ED5"/>
    <w:rsid w:val="00D77FF2"/>
    <w:rsid w:val="00D80242"/>
    <w:rsid w:val="00D80629"/>
    <w:rsid w:val="00D80780"/>
    <w:rsid w:val="00D80BFC"/>
    <w:rsid w:val="00D81488"/>
    <w:rsid w:val="00D81567"/>
    <w:rsid w:val="00D81F7F"/>
    <w:rsid w:val="00D821C8"/>
    <w:rsid w:val="00D82E77"/>
    <w:rsid w:val="00D83D8C"/>
    <w:rsid w:val="00D83F09"/>
    <w:rsid w:val="00D842A8"/>
    <w:rsid w:val="00D844F3"/>
    <w:rsid w:val="00D84E32"/>
    <w:rsid w:val="00D85766"/>
    <w:rsid w:val="00D8620D"/>
    <w:rsid w:val="00D86D2D"/>
    <w:rsid w:val="00D874D2"/>
    <w:rsid w:val="00D877F1"/>
    <w:rsid w:val="00D87998"/>
    <w:rsid w:val="00D87D5C"/>
    <w:rsid w:val="00D90253"/>
    <w:rsid w:val="00D905D4"/>
    <w:rsid w:val="00D90612"/>
    <w:rsid w:val="00D907BF"/>
    <w:rsid w:val="00D91086"/>
    <w:rsid w:val="00D930B9"/>
    <w:rsid w:val="00D933FB"/>
    <w:rsid w:val="00D94143"/>
    <w:rsid w:val="00D94CAC"/>
    <w:rsid w:val="00D95746"/>
    <w:rsid w:val="00D958B7"/>
    <w:rsid w:val="00D96949"/>
    <w:rsid w:val="00D96DC6"/>
    <w:rsid w:val="00D9766C"/>
    <w:rsid w:val="00D977C6"/>
    <w:rsid w:val="00D97CA6"/>
    <w:rsid w:val="00D97D0C"/>
    <w:rsid w:val="00DA0680"/>
    <w:rsid w:val="00DA0D22"/>
    <w:rsid w:val="00DA0E1C"/>
    <w:rsid w:val="00DA11FE"/>
    <w:rsid w:val="00DA130C"/>
    <w:rsid w:val="00DA195A"/>
    <w:rsid w:val="00DA23E4"/>
    <w:rsid w:val="00DA2D49"/>
    <w:rsid w:val="00DA2E87"/>
    <w:rsid w:val="00DA315E"/>
    <w:rsid w:val="00DA37FF"/>
    <w:rsid w:val="00DA3DC6"/>
    <w:rsid w:val="00DA41F1"/>
    <w:rsid w:val="00DA45A3"/>
    <w:rsid w:val="00DA505E"/>
    <w:rsid w:val="00DA5646"/>
    <w:rsid w:val="00DA59DC"/>
    <w:rsid w:val="00DA59F7"/>
    <w:rsid w:val="00DA5AFD"/>
    <w:rsid w:val="00DA609D"/>
    <w:rsid w:val="00DA611D"/>
    <w:rsid w:val="00DA6CAC"/>
    <w:rsid w:val="00DA6EC1"/>
    <w:rsid w:val="00DA72A0"/>
    <w:rsid w:val="00DA7313"/>
    <w:rsid w:val="00DA7C85"/>
    <w:rsid w:val="00DA7DC6"/>
    <w:rsid w:val="00DA7DF1"/>
    <w:rsid w:val="00DB00AB"/>
    <w:rsid w:val="00DB0487"/>
    <w:rsid w:val="00DB1D15"/>
    <w:rsid w:val="00DB1D85"/>
    <w:rsid w:val="00DB1DE5"/>
    <w:rsid w:val="00DB26F9"/>
    <w:rsid w:val="00DB332C"/>
    <w:rsid w:val="00DB34C7"/>
    <w:rsid w:val="00DB379F"/>
    <w:rsid w:val="00DB3817"/>
    <w:rsid w:val="00DB3A5C"/>
    <w:rsid w:val="00DB3A99"/>
    <w:rsid w:val="00DB3CBB"/>
    <w:rsid w:val="00DB3E61"/>
    <w:rsid w:val="00DB45B2"/>
    <w:rsid w:val="00DB46AA"/>
    <w:rsid w:val="00DB50B5"/>
    <w:rsid w:val="00DB5137"/>
    <w:rsid w:val="00DB5C87"/>
    <w:rsid w:val="00DB5D30"/>
    <w:rsid w:val="00DB5E3E"/>
    <w:rsid w:val="00DB6109"/>
    <w:rsid w:val="00DB704D"/>
    <w:rsid w:val="00DB7F27"/>
    <w:rsid w:val="00DC080D"/>
    <w:rsid w:val="00DC0AC5"/>
    <w:rsid w:val="00DC18DD"/>
    <w:rsid w:val="00DC1B18"/>
    <w:rsid w:val="00DC1C75"/>
    <w:rsid w:val="00DC21C1"/>
    <w:rsid w:val="00DC2284"/>
    <w:rsid w:val="00DC3A30"/>
    <w:rsid w:val="00DC3D2A"/>
    <w:rsid w:val="00DC421D"/>
    <w:rsid w:val="00DC4517"/>
    <w:rsid w:val="00DC480E"/>
    <w:rsid w:val="00DC4C63"/>
    <w:rsid w:val="00DC4C7B"/>
    <w:rsid w:val="00DC4D9C"/>
    <w:rsid w:val="00DC592A"/>
    <w:rsid w:val="00DC63BC"/>
    <w:rsid w:val="00DC70A3"/>
    <w:rsid w:val="00DC7543"/>
    <w:rsid w:val="00DD06E8"/>
    <w:rsid w:val="00DD0826"/>
    <w:rsid w:val="00DD0BD0"/>
    <w:rsid w:val="00DD0E18"/>
    <w:rsid w:val="00DD1096"/>
    <w:rsid w:val="00DD11AE"/>
    <w:rsid w:val="00DD11AF"/>
    <w:rsid w:val="00DD1796"/>
    <w:rsid w:val="00DD1C96"/>
    <w:rsid w:val="00DD1D05"/>
    <w:rsid w:val="00DD2026"/>
    <w:rsid w:val="00DD24E9"/>
    <w:rsid w:val="00DD27D3"/>
    <w:rsid w:val="00DD3703"/>
    <w:rsid w:val="00DD3B42"/>
    <w:rsid w:val="00DD44C8"/>
    <w:rsid w:val="00DD56F9"/>
    <w:rsid w:val="00DD7580"/>
    <w:rsid w:val="00DD7617"/>
    <w:rsid w:val="00DD7DB6"/>
    <w:rsid w:val="00DD7FB0"/>
    <w:rsid w:val="00DE0263"/>
    <w:rsid w:val="00DE0897"/>
    <w:rsid w:val="00DE201E"/>
    <w:rsid w:val="00DE2065"/>
    <w:rsid w:val="00DE2644"/>
    <w:rsid w:val="00DE2FA1"/>
    <w:rsid w:val="00DE3182"/>
    <w:rsid w:val="00DE38AA"/>
    <w:rsid w:val="00DE3CCF"/>
    <w:rsid w:val="00DE47B8"/>
    <w:rsid w:val="00DE4927"/>
    <w:rsid w:val="00DE5057"/>
    <w:rsid w:val="00DE56CC"/>
    <w:rsid w:val="00DE591C"/>
    <w:rsid w:val="00DE6423"/>
    <w:rsid w:val="00DE65AA"/>
    <w:rsid w:val="00DE66A9"/>
    <w:rsid w:val="00DE6DDE"/>
    <w:rsid w:val="00DE6E5A"/>
    <w:rsid w:val="00DE7A7E"/>
    <w:rsid w:val="00DE7EFC"/>
    <w:rsid w:val="00DF036E"/>
    <w:rsid w:val="00DF09C2"/>
    <w:rsid w:val="00DF1D94"/>
    <w:rsid w:val="00DF273F"/>
    <w:rsid w:val="00DF2B6C"/>
    <w:rsid w:val="00DF32DB"/>
    <w:rsid w:val="00DF340C"/>
    <w:rsid w:val="00DF36E9"/>
    <w:rsid w:val="00DF43D8"/>
    <w:rsid w:val="00DF49BB"/>
    <w:rsid w:val="00DF4A7E"/>
    <w:rsid w:val="00DF4AC3"/>
    <w:rsid w:val="00DF6235"/>
    <w:rsid w:val="00DF6EB8"/>
    <w:rsid w:val="00DF722D"/>
    <w:rsid w:val="00DF7A89"/>
    <w:rsid w:val="00DF7BFF"/>
    <w:rsid w:val="00E0042D"/>
    <w:rsid w:val="00E004E9"/>
    <w:rsid w:val="00E00E71"/>
    <w:rsid w:val="00E00E8A"/>
    <w:rsid w:val="00E01318"/>
    <w:rsid w:val="00E01EB1"/>
    <w:rsid w:val="00E01FAF"/>
    <w:rsid w:val="00E02178"/>
    <w:rsid w:val="00E02B9C"/>
    <w:rsid w:val="00E02C57"/>
    <w:rsid w:val="00E02EB8"/>
    <w:rsid w:val="00E0306D"/>
    <w:rsid w:val="00E04583"/>
    <w:rsid w:val="00E06323"/>
    <w:rsid w:val="00E064D0"/>
    <w:rsid w:val="00E06772"/>
    <w:rsid w:val="00E076B2"/>
    <w:rsid w:val="00E0783B"/>
    <w:rsid w:val="00E07A9B"/>
    <w:rsid w:val="00E07F24"/>
    <w:rsid w:val="00E1088B"/>
    <w:rsid w:val="00E11023"/>
    <w:rsid w:val="00E117AF"/>
    <w:rsid w:val="00E11ADE"/>
    <w:rsid w:val="00E1255D"/>
    <w:rsid w:val="00E12E66"/>
    <w:rsid w:val="00E14E45"/>
    <w:rsid w:val="00E15088"/>
    <w:rsid w:val="00E1538C"/>
    <w:rsid w:val="00E153B4"/>
    <w:rsid w:val="00E1591C"/>
    <w:rsid w:val="00E15C17"/>
    <w:rsid w:val="00E1646A"/>
    <w:rsid w:val="00E165F1"/>
    <w:rsid w:val="00E16CA9"/>
    <w:rsid w:val="00E1718E"/>
    <w:rsid w:val="00E177C2"/>
    <w:rsid w:val="00E17ABC"/>
    <w:rsid w:val="00E20371"/>
    <w:rsid w:val="00E2084C"/>
    <w:rsid w:val="00E20B7D"/>
    <w:rsid w:val="00E20C54"/>
    <w:rsid w:val="00E213F0"/>
    <w:rsid w:val="00E21975"/>
    <w:rsid w:val="00E222BB"/>
    <w:rsid w:val="00E2410C"/>
    <w:rsid w:val="00E24137"/>
    <w:rsid w:val="00E2470A"/>
    <w:rsid w:val="00E24D41"/>
    <w:rsid w:val="00E24DDE"/>
    <w:rsid w:val="00E2579D"/>
    <w:rsid w:val="00E25F5E"/>
    <w:rsid w:val="00E25F78"/>
    <w:rsid w:val="00E26259"/>
    <w:rsid w:val="00E26E9E"/>
    <w:rsid w:val="00E27D8A"/>
    <w:rsid w:val="00E312D4"/>
    <w:rsid w:val="00E314AD"/>
    <w:rsid w:val="00E320B5"/>
    <w:rsid w:val="00E32C9E"/>
    <w:rsid w:val="00E32FC6"/>
    <w:rsid w:val="00E331E7"/>
    <w:rsid w:val="00E33B7A"/>
    <w:rsid w:val="00E34D59"/>
    <w:rsid w:val="00E351AF"/>
    <w:rsid w:val="00E35B4D"/>
    <w:rsid w:val="00E363A5"/>
    <w:rsid w:val="00E371A6"/>
    <w:rsid w:val="00E373A0"/>
    <w:rsid w:val="00E37541"/>
    <w:rsid w:val="00E40235"/>
    <w:rsid w:val="00E40A87"/>
    <w:rsid w:val="00E42534"/>
    <w:rsid w:val="00E42A67"/>
    <w:rsid w:val="00E42AB7"/>
    <w:rsid w:val="00E430D3"/>
    <w:rsid w:val="00E431B0"/>
    <w:rsid w:val="00E43267"/>
    <w:rsid w:val="00E43614"/>
    <w:rsid w:val="00E437DC"/>
    <w:rsid w:val="00E43BAC"/>
    <w:rsid w:val="00E43DAF"/>
    <w:rsid w:val="00E43E77"/>
    <w:rsid w:val="00E4476C"/>
    <w:rsid w:val="00E44B4F"/>
    <w:rsid w:val="00E44D98"/>
    <w:rsid w:val="00E44E62"/>
    <w:rsid w:val="00E468A2"/>
    <w:rsid w:val="00E468FD"/>
    <w:rsid w:val="00E46E5E"/>
    <w:rsid w:val="00E4788B"/>
    <w:rsid w:val="00E47ECE"/>
    <w:rsid w:val="00E5048E"/>
    <w:rsid w:val="00E50651"/>
    <w:rsid w:val="00E50D2C"/>
    <w:rsid w:val="00E51299"/>
    <w:rsid w:val="00E519F3"/>
    <w:rsid w:val="00E5228D"/>
    <w:rsid w:val="00E52E46"/>
    <w:rsid w:val="00E531DE"/>
    <w:rsid w:val="00E536F1"/>
    <w:rsid w:val="00E539FA"/>
    <w:rsid w:val="00E53A89"/>
    <w:rsid w:val="00E53B8C"/>
    <w:rsid w:val="00E5452C"/>
    <w:rsid w:val="00E54781"/>
    <w:rsid w:val="00E56FCF"/>
    <w:rsid w:val="00E57442"/>
    <w:rsid w:val="00E60366"/>
    <w:rsid w:val="00E606CA"/>
    <w:rsid w:val="00E607B5"/>
    <w:rsid w:val="00E60FD9"/>
    <w:rsid w:val="00E61340"/>
    <w:rsid w:val="00E61482"/>
    <w:rsid w:val="00E619E8"/>
    <w:rsid w:val="00E61A8E"/>
    <w:rsid w:val="00E61ADF"/>
    <w:rsid w:val="00E6229D"/>
    <w:rsid w:val="00E6285D"/>
    <w:rsid w:val="00E62BDC"/>
    <w:rsid w:val="00E62C83"/>
    <w:rsid w:val="00E62C8D"/>
    <w:rsid w:val="00E630EB"/>
    <w:rsid w:val="00E63853"/>
    <w:rsid w:val="00E63B36"/>
    <w:rsid w:val="00E63B85"/>
    <w:rsid w:val="00E63BCF"/>
    <w:rsid w:val="00E64955"/>
    <w:rsid w:val="00E649D3"/>
    <w:rsid w:val="00E6537C"/>
    <w:rsid w:val="00E65C6F"/>
    <w:rsid w:val="00E660CB"/>
    <w:rsid w:val="00E665A2"/>
    <w:rsid w:val="00E66D4F"/>
    <w:rsid w:val="00E67537"/>
    <w:rsid w:val="00E67A4C"/>
    <w:rsid w:val="00E7011E"/>
    <w:rsid w:val="00E7088D"/>
    <w:rsid w:val="00E70E21"/>
    <w:rsid w:val="00E722D0"/>
    <w:rsid w:val="00E731B0"/>
    <w:rsid w:val="00E73250"/>
    <w:rsid w:val="00E73825"/>
    <w:rsid w:val="00E73A81"/>
    <w:rsid w:val="00E7413E"/>
    <w:rsid w:val="00E748A5"/>
    <w:rsid w:val="00E749A6"/>
    <w:rsid w:val="00E74AC2"/>
    <w:rsid w:val="00E7511C"/>
    <w:rsid w:val="00E75A9B"/>
    <w:rsid w:val="00E75CAD"/>
    <w:rsid w:val="00E75F25"/>
    <w:rsid w:val="00E76178"/>
    <w:rsid w:val="00E762DD"/>
    <w:rsid w:val="00E76318"/>
    <w:rsid w:val="00E764B4"/>
    <w:rsid w:val="00E766ED"/>
    <w:rsid w:val="00E76764"/>
    <w:rsid w:val="00E7737A"/>
    <w:rsid w:val="00E80137"/>
    <w:rsid w:val="00E803B4"/>
    <w:rsid w:val="00E80669"/>
    <w:rsid w:val="00E80E74"/>
    <w:rsid w:val="00E81647"/>
    <w:rsid w:val="00E82192"/>
    <w:rsid w:val="00E8491F"/>
    <w:rsid w:val="00E84CC1"/>
    <w:rsid w:val="00E852C3"/>
    <w:rsid w:val="00E858FA"/>
    <w:rsid w:val="00E86131"/>
    <w:rsid w:val="00E862DF"/>
    <w:rsid w:val="00E87147"/>
    <w:rsid w:val="00E87901"/>
    <w:rsid w:val="00E87B99"/>
    <w:rsid w:val="00E87C66"/>
    <w:rsid w:val="00E87D39"/>
    <w:rsid w:val="00E9058A"/>
    <w:rsid w:val="00E9071B"/>
    <w:rsid w:val="00E90DBA"/>
    <w:rsid w:val="00E9107A"/>
    <w:rsid w:val="00E91D01"/>
    <w:rsid w:val="00E928D4"/>
    <w:rsid w:val="00E92EC2"/>
    <w:rsid w:val="00E92FD3"/>
    <w:rsid w:val="00E93E35"/>
    <w:rsid w:val="00E942B9"/>
    <w:rsid w:val="00E94B4B"/>
    <w:rsid w:val="00E95196"/>
    <w:rsid w:val="00E95276"/>
    <w:rsid w:val="00E95533"/>
    <w:rsid w:val="00E95955"/>
    <w:rsid w:val="00E95A0D"/>
    <w:rsid w:val="00E95BC2"/>
    <w:rsid w:val="00E9736D"/>
    <w:rsid w:val="00E977DE"/>
    <w:rsid w:val="00E97D29"/>
    <w:rsid w:val="00EA01D4"/>
    <w:rsid w:val="00EA08E3"/>
    <w:rsid w:val="00EA1746"/>
    <w:rsid w:val="00EA1C75"/>
    <w:rsid w:val="00EA1C82"/>
    <w:rsid w:val="00EA3794"/>
    <w:rsid w:val="00EA4008"/>
    <w:rsid w:val="00EA4131"/>
    <w:rsid w:val="00EA4823"/>
    <w:rsid w:val="00EA4855"/>
    <w:rsid w:val="00EA5794"/>
    <w:rsid w:val="00EA64D9"/>
    <w:rsid w:val="00EA6A97"/>
    <w:rsid w:val="00EA6E16"/>
    <w:rsid w:val="00EA6F56"/>
    <w:rsid w:val="00EA79CA"/>
    <w:rsid w:val="00EA7EC5"/>
    <w:rsid w:val="00EB03E4"/>
    <w:rsid w:val="00EB0E6F"/>
    <w:rsid w:val="00EB13D3"/>
    <w:rsid w:val="00EB17CE"/>
    <w:rsid w:val="00EB1F23"/>
    <w:rsid w:val="00EB24B5"/>
    <w:rsid w:val="00EB291D"/>
    <w:rsid w:val="00EB2D0D"/>
    <w:rsid w:val="00EB3320"/>
    <w:rsid w:val="00EB4DD4"/>
    <w:rsid w:val="00EB518F"/>
    <w:rsid w:val="00EB52D4"/>
    <w:rsid w:val="00EB60C9"/>
    <w:rsid w:val="00EB68C7"/>
    <w:rsid w:val="00EB773D"/>
    <w:rsid w:val="00EC00B7"/>
    <w:rsid w:val="00EC0377"/>
    <w:rsid w:val="00EC0538"/>
    <w:rsid w:val="00EC0606"/>
    <w:rsid w:val="00EC08BA"/>
    <w:rsid w:val="00EC098C"/>
    <w:rsid w:val="00EC1267"/>
    <w:rsid w:val="00EC1570"/>
    <w:rsid w:val="00EC1625"/>
    <w:rsid w:val="00EC1D2F"/>
    <w:rsid w:val="00EC295C"/>
    <w:rsid w:val="00EC2C25"/>
    <w:rsid w:val="00EC2C52"/>
    <w:rsid w:val="00EC360F"/>
    <w:rsid w:val="00EC3DD5"/>
    <w:rsid w:val="00EC49A7"/>
    <w:rsid w:val="00EC4D91"/>
    <w:rsid w:val="00EC642F"/>
    <w:rsid w:val="00EC695F"/>
    <w:rsid w:val="00EC7764"/>
    <w:rsid w:val="00EC79CA"/>
    <w:rsid w:val="00EC7AE0"/>
    <w:rsid w:val="00EC7EFA"/>
    <w:rsid w:val="00ED01E9"/>
    <w:rsid w:val="00ED0370"/>
    <w:rsid w:val="00ED1599"/>
    <w:rsid w:val="00ED1762"/>
    <w:rsid w:val="00ED2045"/>
    <w:rsid w:val="00ED2B70"/>
    <w:rsid w:val="00ED2EA1"/>
    <w:rsid w:val="00ED3204"/>
    <w:rsid w:val="00ED3833"/>
    <w:rsid w:val="00ED3E10"/>
    <w:rsid w:val="00ED3EDB"/>
    <w:rsid w:val="00ED3FAA"/>
    <w:rsid w:val="00ED44C0"/>
    <w:rsid w:val="00ED458A"/>
    <w:rsid w:val="00ED4D78"/>
    <w:rsid w:val="00ED5094"/>
    <w:rsid w:val="00ED5DFB"/>
    <w:rsid w:val="00ED5E6E"/>
    <w:rsid w:val="00ED638D"/>
    <w:rsid w:val="00ED662D"/>
    <w:rsid w:val="00ED69FA"/>
    <w:rsid w:val="00ED6C0A"/>
    <w:rsid w:val="00ED6F14"/>
    <w:rsid w:val="00ED7275"/>
    <w:rsid w:val="00ED72E2"/>
    <w:rsid w:val="00ED736C"/>
    <w:rsid w:val="00ED7875"/>
    <w:rsid w:val="00ED789D"/>
    <w:rsid w:val="00ED7C70"/>
    <w:rsid w:val="00EE0F21"/>
    <w:rsid w:val="00EE154D"/>
    <w:rsid w:val="00EE1E9A"/>
    <w:rsid w:val="00EE28AC"/>
    <w:rsid w:val="00EE39A5"/>
    <w:rsid w:val="00EE3C94"/>
    <w:rsid w:val="00EE3F0F"/>
    <w:rsid w:val="00EE4383"/>
    <w:rsid w:val="00EE5A73"/>
    <w:rsid w:val="00EE5B3E"/>
    <w:rsid w:val="00EE5BFD"/>
    <w:rsid w:val="00EE6629"/>
    <w:rsid w:val="00EE6823"/>
    <w:rsid w:val="00EE70CA"/>
    <w:rsid w:val="00EE7923"/>
    <w:rsid w:val="00EF01F0"/>
    <w:rsid w:val="00EF0C70"/>
    <w:rsid w:val="00EF0C95"/>
    <w:rsid w:val="00EF0C9A"/>
    <w:rsid w:val="00EF1445"/>
    <w:rsid w:val="00EF197B"/>
    <w:rsid w:val="00EF2848"/>
    <w:rsid w:val="00EF3D48"/>
    <w:rsid w:val="00EF3ECF"/>
    <w:rsid w:val="00EF4A18"/>
    <w:rsid w:val="00EF55BD"/>
    <w:rsid w:val="00EF5AF5"/>
    <w:rsid w:val="00EF5E50"/>
    <w:rsid w:val="00EF6C48"/>
    <w:rsid w:val="00EF6D97"/>
    <w:rsid w:val="00EF743C"/>
    <w:rsid w:val="00EF7872"/>
    <w:rsid w:val="00F00199"/>
    <w:rsid w:val="00F00B62"/>
    <w:rsid w:val="00F015AC"/>
    <w:rsid w:val="00F0243B"/>
    <w:rsid w:val="00F02FAE"/>
    <w:rsid w:val="00F036D2"/>
    <w:rsid w:val="00F03706"/>
    <w:rsid w:val="00F047C2"/>
    <w:rsid w:val="00F05487"/>
    <w:rsid w:val="00F054F0"/>
    <w:rsid w:val="00F05704"/>
    <w:rsid w:val="00F05A47"/>
    <w:rsid w:val="00F05B6C"/>
    <w:rsid w:val="00F05BF3"/>
    <w:rsid w:val="00F067D1"/>
    <w:rsid w:val="00F069B2"/>
    <w:rsid w:val="00F0743E"/>
    <w:rsid w:val="00F07A7E"/>
    <w:rsid w:val="00F07D47"/>
    <w:rsid w:val="00F07F81"/>
    <w:rsid w:val="00F10263"/>
    <w:rsid w:val="00F102DD"/>
    <w:rsid w:val="00F10702"/>
    <w:rsid w:val="00F10ABE"/>
    <w:rsid w:val="00F10FFB"/>
    <w:rsid w:val="00F11A2C"/>
    <w:rsid w:val="00F123CA"/>
    <w:rsid w:val="00F126EF"/>
    <w:rsid w:val="00F12CDB"/>
    <w:rsid w:val="00F130F0"/>
    <w:rsid w:val="00F1320D"/>
    <w:rsid w:val="00F13235"/>
    <w:rsid w:val="00F134D9"/>
    <w:rsid w:val="00F1388A"/>
    <w:rsid w:val="00F13A63"/>
    <w:rsid w:val="00F13AB2"/>
    <w:rsid w:val="00F13F7A"/>
    <w:rsid w:val="00F14030"/>
    <w:rsid w:val="00F140CD"/>
    <w:rsid w:val="00F14A79"/>
    <w:rsid w:val="00F1515B"/>
    <w:rsid w:val="00F15766"/>
    <w:rsid w:val="00F15EA1"/>
    <w:rsid w:val="00F15FEF"/>
    <w:rsid w:val="00F16258"/>
    <w:rsid w:val="00F16498"/>
    <w:rsid w:val="00F167C7"/>
    <w:rsid w:val="00F170A3"/>
    <w:rsid w:val="00F1764D"/>
    <w:rsid w:val="00F201AA"/>
    <w:rsid w:val="00F201DC"/>
    <w:rsid w:val="00F20269"/>
    <w:rsid w:val="00F20298"/>
    <w:rsid w:val="00F20986"/>
    <w:rsid w:val="00F21D1F"/>
    <w:rsid w:val="00F2224B"/>
    <w:rsid w:val="00F22B37"/>
    <w:rsid w:val="00F22BD8"/>
    <w:rsid w:val="00F2315A"/>
    <w:rsid w:val="00F237E9"/>
    <w:rsid w:val="00F23A60"/>
    <w:rsid w:val="00F23DAD"/>
    <w:rsid w:val="00F23FAA"/>
    <w:rsid w:val="00F24695"/>
    <w:rsid w:val="00F25068"/>
    <w:rsid w:val="00F25200"/>
    <w:rsid w:val="00F256AD"/>
    <w:rsid w:val="00F25793"/>
    <w:rsid w:val="00F25F6D"/>
    <w:rsid w:val="00F26CD1"/>
    <w:rsid w:val="00F26D96"/>
    <w:rsid w:val="00F278E1"/>
    <w:rsid w:val="00F27E91"/>
    <w:rsid w:val="00F305EC"/>
    <w:rsid w:val="00F3111D"/>
    <w:rsid w:val="00F31144"/>
    <w:rsid w:val="00F31A62"/>
    <w:rsid w:val="00F31C88"/>
    <w:rsid w:val="00F32348"/>
    <w:rsid w:val="00F32B1B"/>
    <w:rsid w:val="00F32D05"/>
    <w:rsid w:val="00F32E78"/>
    <w:rsid w:val="00F32E86"/>
    <w:rsid w:val="00F334F9"/>
    <w:rsid w:val="00F33782"/>
    <w:rsid w:val="00F33FC0"/>
    <w:rsid w:val="00F34088"/>
    <w:rsid w:val="00F34126"/>
    <w:rsid w:val="00F345E7"/>
    <w:rsid w:val="00F34854"/>
    <w:rsid w:val="00F35AE6"/>
    <w:rsid w:val="00F36A07"/>
    <w:rsid w:val="00F36C00"/>
    <w:rsid w:val="00F36F30"/>
    <w:rsid w:val="00F37088"/>
    <w:rsid w:val="00F3784B"/>
    <w:rsid w:val="00F402C5"/>
    <w:rsid w:val="00F409BA"/>
    <w:rsid w:val="00F410E9"/>
    <w:rsid w:val="00F41B0C"/>
    <w:rsid w:val="00F41B32"/>
    <w:rsid w:val="00F41C9B"/>
    <w:rsid w:val="00F42332"/>
    <w:rsid w:val="00F424CA"/>
    <w:rsid w:val="00F42568"/>
    <w:rsid w:val="00F428D0"/>
    <w:rsid w:val="00F4351A"/>
    <w:rsid w:val="00F44271"/>
    <w:rsid w:val="00F44A5A"/>
    <w:rsid w:val="00F44D7E"/>
    <w:rsid w:val="00F44EA6"/>
    <w:rsid w:val="00F44EEF"/>
    <w:rsid w:val="00F4502C"/>
    <w:rsid w:val="00F450F7"/>
    <w:rsid w:val="00F46178"/>
    <w:rsid w:val="00F46194"/>
    <w:rsid w:val="00F46A06"/>
    <w:rsid w:val="00F46ED1"/>
    <w:rsid w:val="00F473AC"/>
    <w:rsid w:val="00F503D5"/>
    <w:rsid w:val="00F504BF"/>
    <w:rsid w:val="00F50721"/>
    <w:rsid w:val="00F51AB8"/>
    <w:rsid w:val="00F52590"/>
    <w:rsid w:val="00F52A81"/>
    <w:rsid w:val="00F53647"/>
    <w:rsid w:val="00F53FD5"/>
    <w:rsid w:val="00F5415F"/>
    <w:rsid w:val="00F54224"/>
    <w:rsid w:val="00F54318"/>
    <w:rsid w:val="00F54893"/>
    <w:rsid w:val="00F54FDF"/>
    <w:rsid w:val="00F551C0"/>
    <w:rsid w:val="00F554C7"/>
    <w:rsid w:val="00F55BF9"/>
    <w:rsid w:val="00F56918"/>
    <w:rsid w:val="00F56BCF"/>
    <w:rsid w:val="00F570D8"/>
    <w:rsid w:val="00F571E2"/>
    <w:rsid w:val="00F575FC"/>
    <w:rsid w:val="00F60228"/>
    <w:rsid w:val="00F60ACF"/>
    <w:rsid w:val="00F6157D"/>
    <w:rsid w:val="00F61A76"/>
    <w:rsid w:val="00F61F59"/>
    <w:rsid w:val="00F62AE6"/>
    <w:rsid w:val="00F62C5A"/>
    <w:rsid w:val="00F62E42"/>
    <w:rsid w:val="00F62E6B"/>
    <w:rsid w:val="00F633E9"/>
    <w:rsid w:val="00F63494"/>
    <w:rsid w:val="00F63D96"/>
    <w:rsid w:val="00F63DBA"/>
    <w:rsid w:val="00F644BF"/>
    <w:rsid w:val="00F6451D"/>
    <w:rsid w:val="00F648F2"/>
    <w:rsid w:val="00F6509F"/>
    <w:rsid w:val="00F65630"/>
    <w:rsid w:val="00F66CBC"/>
    <w:rsid w:val="00F67B64"/>
    <w:rsid w:val="00F70C20"/>
    <w:rsid w:val="00F70CD8"/>
    <w:rsid w:val="00F719F7"/>
    <w:rsid w:val="00F723D5"/>
    <w:rsid w:val="00F72887"/>
    <w:rsid w:val="00F728E2"/>
    <w:rsid w:val="00F73065"/>
    <w:rsid w:val="00F73164"/>
    <w:rsid w:val="00F73372"/>
    <w:rsid w:val="00F738FD"/>
    <w:rsid w:val="00F73A20"/>
    <w:rsid w:val="00F7435B"/>
    <w:rsid w:val="00F74526"/>
    <w:rsid w:val="00F74C0D"/>
    <w:rsid w:val="00F753AA"/>
    <w:rsid w:val="00F7552E"/>
    <w:rsid w:val="00F7642C"/>
    <w:rsid w:val="00F765B6"/>
    <w:rsid w:val="00F7693C"/>
    <w:rsid w:val="00F76A67"/>
    <w:rsid w:val="00F76B9A"/>
    <w:rsid w:val="00F76BCC"/>
    <w:rsid w:val="00F76FF9"/>
    <w:rsid w:val="00F77175"/>
    <w:rsid w:val="00F778A3"/>
    <w:rsid w:val="00F77E9F"/>
    <w:rsid w:val="00F813D6"/>
    <w:rsid w:val="00F823A8"/>
    <w:rsid w:val="00F8271D"/>
    <w:rsid w:val="00F8274A"/>
    <w:rsid w:val="00F827B9"/>
    <w:rsid w:val="00F827E2"/>
    <w:rsid w:val="00F82B5D"/>
    <w:rsid w:val="00F82BCC"/>
    <w:rsid w:val="00F82EC2"/>
    <w:rsid w:val="00F83AD7"/>
    <w:rsid w:val="00F83C86"/>
    <w:rsid w:val="00F8570A"/>
    <w:rsid w:val="00F860F4"/>
    <w:rsid w:val="00F865AA"/>
    <w:rsid w:val="00F86B1B"/>
    <w:rsid w:val="00F8751A"/>
    <w:rsid w:val="00F87A49"/>
    <w:rsid w:val="00F87D7E"/>
    <w:rsid w:val="00F9005F"/>
    <w:rsid w:val="00F9012D"/>
    <w:rsid w:val="00F909E4"/>
    <w:rsid w:val="00F90B6E"/>
    <w:rsid w:val="00F90C95"/>
    <w:rsid w:val="00F912F4"/>
    <w:rsid w:val="00F920FD"/>
    <w:rsid w:val="00F9242F"/>
    <w:rsid w:val="00F92614"/>
    <w:rsid w:val="00F92E41"/>
    <w:rsid w:val="00F932D5"/>
    <w:rsid w:val="00F93D72"/>
    <w:rsid w:val="00F93F42"/>
    <w:rsid w:val="00F94BF1"/>
    <w:rsid w:val="00F94E38"/>
    <w:rsid w:val="00F951D4"/>
    <w:rsid w:val="00F955CF"/>
    <w:rsid w:val="00F955FB"/>
    <w:rsid w:val="00F95F1E"/>
    <w:rsid w:val="00F9664A"/>
    <w:rsid w:val="00F96830"/>
    <w:rsid w:val="00F974FA"/>
    <w:rsid w:val="00FA0129"/>
    <w:rsid w:val="00FA0270"/>
    <w:rsid w:val="00FA0768"/>
    <w:rsid w:val="00FA0BEB"/>
    <w:rsid w:val="00FA0CC8"/>
    <w:rsid w:val="00FA1C26"/>
    <w:rsid w:val="00FA2E39"/>
    <w:rsid w:val="00FA2FCE"/>
    <w:rsid w:val="00FA3097"/>
    <w:rsid w:val="00FA37A5"/>
    <w:rsid w:val="00FA4481"/>
    <w:rsid w:val="00FA4940"/>
    <w:rsid w:val="00FA4A13"/>
    <w:rsid w:val="00FA4A8E"/>
    <w:rsid w:val="00FA4B11"/>
    <w:rsid w:val="00FA58BC"/>
    <w:rsid w:val="00FA5FC6"/>
    <w:rsid w:val="00FA604F"/>
    <w:rsid w:val="00FA67F8"/>
    <w:rsid w:val="00FA6894"/>
    <w:rsid w:val="00FA6DCB"/>
    <w:rsid w:val="00FA7E5E"/>
    <w:rsid w:val="00FA7E6C"/>
    <w:rsid w:val="00FB06AA"/>
    <w:rsid w:val="00FB11BC"/>
    <w:rsid w:val="00FB150F"/>
    <w:rsid w:val="00FB19E5"/>
    <w:rsid w:val="00FB1D09"/>
    <w:rsid w:val="00FB203A"/>
    <w:rsid w:val="00FB28B8"/>
    <w:rsid w:val="00FB28F3"/>
    <w:rsid w:val="00FB3066"/>
    <w:rsid w:val="00FB3D44"/>
    <w:rsid w:val="00FB42D2"/>
    <w:rsid w:val="00FB48D5"/>
    <w:rsid w:val="00FB4AEA"/>
    <w:rsid w:val="00FB4AEF"/>
    <w:rsid w:val="00FB4CCC"/>
    <w:rsid w:val="00FB5B56"/>
    <w:rsid w:val="00FB750B"/>
    <w:rsid w:val="00FB758E"/>
    <w:rsid w:val="00FB7749"/>
    <w:rsid w:val="00FB77AB"/>
    <w:rsid w:val="00FB795C"/>
    <w:rsid w:val="00FC019D"/>
    <w:rsid w:val="00FC01CC"/>
    <w:rsid w:val="00FC0378"/>
    <w:rsid w:val="00FC1177"/>
    <w:rsid w:val="00FC127D"/>
    <w:rsid w:val="00FC150E"/>
    <w:rsid w:val="00FC1876"/>
    <w:rsid w:val="00FC1C1A"/>
    <w:rsid w:val="00FC1F5A"/>
    <w:rsid w:val="00FC1F71"/>
    <w:rsid w:val="00FC2357"/>
    <w:rsid w:val="00FC25A9"/>
    <w:rsid w:val="00FC30C8"/>
    <w:rsid w:val="00FC327A"/>
    <w:rsid w:val="00FC478D"/>
    <w:rsid w:val="00FC49BF"/>
    <w:rsid w:val="00FC538D"/>
    <w:rsid w:val="00FC55E2"/>
    <w:rsid w:val="00FC604E"/>
    <w:rsid w:val="00FC61DA"/>
    <w:rsid w:val="00FC6AB9"/>
    <w:rsid w:val="00FC71EC"/>
    <w:rsid w:val="00FC741F"/>
    <w:rsid w:val="00FD01FC"/>
    <w:rsid w:val="00FD145C"/>
    <w:rsid w:val="00FD15E7"/>
    <w:rsid w:val="00FD1ED6"/>
    <w:rsid w:val="00FD1EE9"/>
    <w:rsid w:val="00FD1FA4"/>
    <w:rsid w:val="00FD2C3E"/>
    <w:rsid w:val="00FD2FAD"/>
    <w:rsid w:val="00FD3494"/>
    <w:rsid w:val="00FD365D"/>
    <w:rsid w:val="00FD38F0"/>
    <w:rsid w:val="00FD3D26"/>
    <w:rsid w:val="00FD437B"/>
    <w:rsid w:val="00FD496A"/>
    <w:rsid w:val="00FD4BF8"/>
    <w:rsid w:val="00FD4F6A"/>
    <w:rsid w:val="00FD5236"/>
    <w:rsid w:val="00FD59A9"/>
    <w:rsid w:val="00FD6238"/>
    <w:rsid w:val="00FD654F"/>
    <w:rsid w:val="00FD6978"/>
    <w:rsid w:val="00FD69EC"/>
    <w:rsid w:val="00FD6AC6"/>
    <w:rsid w:val="00FD6C6E"/>
    <w:rsid w:val="00FD79F6"/>
    <w:rsid w:val="00FD7A02"/>
    <w:rsid w:val="00FE08DB"/>
    <w:rsid w:val="00FE08F6"/>
    <w:rsid w:val="00FE0D8E"/>
    <w:rsid w:val="00FE16E8"/>
    <w:rsid w:val="00FE1C3D"/>
    <w:rsid w:val="00FE237D"/>
    <w:rsid w:val="00FE2751"/>
    <w:rsid w:val="00FE3733"/>
    <w:rsid w:val="00FE442D"/>
    <w:rsid w:val="00FE4927"/>
    <w:rsid w:val="00FE4963"/>
    <w:rsid w:val="00FE4AAF"/>
    <w:rsid w:val="00FE543D"/>
    <w:rsid w:val="00FE5F0A"/>
    <w:rsid w:val="00FE66ED"/>
    <w:rsid w:val="00FE6EF0"/>
    <w:rsid w:val="00FE7718"/>
    <w:rsid w:val="00FE77E2"/>
    <w:rsid w:val="00FE7C44"/>
    <w:rsid w:val="00FE7DE4"/>
    <w:rsid w:val="00FF013B"/>
    <w:rsid w:val="00FF049A"/>
    <w:rsid w:val="00FF04AA"/>
    <w:rsid w:val="00FF0F1D"/>
    <w:rsid w:val="00FF10CC"/>
    <w:rsid w:val="00FF1257"/>
    <w:rsid w:val="00FF1AFE"/>
    <w:rsid w:val="00FF1B0A"/>
    <w:rsid w:val="00FF1B7A"/>
    <w:rsid w:val="00FF2071"/>
    <w:rsid w:val="00FF2922"/>
    <w:rsid w:val="00FF33D2"/>
    <w:rsid w:val="00FF43D2"/>
    <w:rsid w:val="00FF43E5"/>
    <w:rsid w:val="00FF450F"/>
    <w:rsid w:val="00FF4E00"/>
    <w:rsid w:val="00FF5172"/>
    <w:rsid w:val="00FF535D"/>
    <w:rsid w:val="00FF5480"/>
    <w:rsid w:val="00FF5542"/>
    <w:rsid w:val="00FF5D54"/>
    <w:rsid w:val="00FF62A8"/>
    <w:rsid w:val="00FF7136"/>
    <w:rsid w:val="00FF7A42"/>
    <w:rsid w:val="00FF7A52"/>
    <w:rsid w:val="01B72E32"/>
    <w:rsid w:val="02A35740"/>
    <w:rsid w:val="032C071A"/>
    <w:rsid w:val="03F374F9"/>
    <w:rsid w:val="05472AD2"/>
    <w:rsid w:val="0557438B"/>
    <w:rsid w:val="067F3660"/>
    <w:rsid w:val="06EB0F4B"/>
    <w:rsid w:val="070675C1"/>
    <w:rsid w:val="07F6042D"/>
    <w:rsid w:val="0843130E"/>
    <w:rsid w:val="08714E1D"/>
    <w:rsid w:val="089D5866"/>
    <w:rsid w:val="09E70D51"/>
    <w:rsid w:val="0A362895"/>
    <w:rsid w:val="0A637C81"/>
    <w:rsid w:val="0B82211F"/>
    <w:rsid w:val="0EDE01CE"/>
    <w:rsid w:val="0F0756E9"/>
    <w:rsid w:val="0F8403C9"/>
    <w:rsid w:val="0FF63573"/>
    <w:rsid w:val="0FF87CC2"/>
    <w:rsid w:val="101B6379"/>
    <w:rsid w:val="10F17D8C"/>
    <w:rsid w:val="11992FEF"/>
    <w:rsid w:val="12CC04A3"/>
    <w:rsid w:val="137557D5"/>
    <w:rsid w:val="153A487A"/>
    <w:rsid w:val="15D03B15"/>
    <w:rsid w:val="16361480"/>
    <w:rsid w:val="16BB6ACB"/>
    <w:rsid w:val="171C1179"/>
    <w:rsid w:val="197A3AF0"/>
    <w:rsid w:val="19D85C69"/>
    <w:rsid w:val="1AE625FD"/>
    <w:rsid w:val="1B656791"/>
    <w:rsid w:val="1FA93728"/>
    <w:rsid w:val="1FC909C7"/>
    <w:rsid w:val="1FF1792A"/>
    <w:rsid w:val="202D4BF6"/>
    <w:rsid w:val="20332E83"/>
    <w:rsid w:val="20B455EF"/>
    <w:rsid w:val="20C90D1A"/>
    <w:rsid w:val="214F20DA"/>
    <w:rsid w:val="21850094"/>
    <w:rsid w:val="227723BC"/>
    <w:rsid w:val="23306C15"/>
    <w:rsid w:val="236D00E3"/>
    <w:rsid w:val="2373471E"/>
    <w:rsid w:val="245B2704"/>
    <w:rsid w:val="247559DC"/>
    <w:rsid w:val="250A44CC"/>
    <w:rsid w:val="250E7F46"/>
    <w:rsid w:val="26990A2F"/>
    <w:rsid w:val="26FC228C"/>
    <w:rsid w:val="270D0C36"/>
    <w:rsid w:val="2893399A"/>
    <w:rsid w:val="29C2755F"/>
    <w:rsid w:val="2AD51117"/>
    <w:rsid w:val="2B0404E1"/>
    <w:rsid w:val="2C795188"/>
    <w:rsid w:val="2CA43219"/>
    <w:rsid w:val="2E7E6ECF"/>
    <w:rsid w:val="2F1E63CD"/>
    <w:rsid w:val="2F855498"/>
    <w:rsid w:val="312C0DCE"/>
    <w:rsid w:val="31F46902"/>
    <w:rsid w:val="3278308C"/>
    <w:rsid w:val="331B7693"/>
    <w:rsid w:val="33763CBB"/>
    <w:rsid w:val="34BD01A0"/>
    <w:rsid w:val="35134BE8"/>
    <w:rsid w:val="358D385A"/>
    <w:rsid w:val="3636396B"/>
    <w:rsid w:val="37181F82"/>
    <w:rsid w:val="3775737B"/>
    <w:rsid w:val="37C06FD3"/>
    <w:rsid w:val="386A7209"/>
    <w:rsid w:val="3996342E"/>
    <w:rsid w:val="39CB0237"/>
    <w:rsid w:val="3A3E529D"/>
    <w:rsid w:val="3B8F5A12"/>
    <w:rsid w:val="3C35208D"/>
    <w:rsid w:val="3C5422D9"/>
    <w:rsid w:val="3CA77A3D"/>
    <w:rsid w:val="3E5C106A"/>
    <w:rsid w:val="3ECA4575"/>
    <w:rsid w:val="3EEC4158"/>
    <w:rsid w:val="3F196146"/>
    <w:rsid w:val="40400361"/>
    <w:rsid w:val="40876905"/>
    <w:rsid w:val="42740099"/>
    <w:rsid w:val="463E5A72"/>
    <w:rsid w:val="47B95036"/>
    <w:rsid w:val="47EC02E4"/>
    <w:rsid w:val="49DB459E"/>
    <w:rsid w:val="4AD67FC7"/>
    <w:rsid w:val="4BD8689E"/>
    <w:rsid w:val="4CF50532"/>
    <w:rsid w:val="4D445073"/>
    <w:rsid w:val="4D994F59"/>
    <w:rsid w:val="4DD30D81"/>
    <w:rsid w:val="4DE7417F"/>
    <w:rsid w:val="4DF712F9"/>
    <w:rsid w:val="4E4766D4"/>
    <w:rsid w:val="4EAF1C50"/>
    <w:rsid w:val="52331FE1"/>
    <w:rsid w:val="54277A67"/>
    <w:rsid w:val="547F3C83"/>
    <w:rsid w:val="54F85569"/>
    <w:rsid w:val="564406A3"/>
    <w:rsid w:val="56BA77F2"/>
    <w:rsid w:val="56BC1102"/>
    <w:rsid w:val="58697C49"/>
    <w:rsid w:val="58A50C1D"/>
    <w:rsid w:val="593D5B19"/>
    <w:rsid w:val="59400E14"/>
    <w:rsid w:val="5B494639"/>
    <w:rsid w:val="5BBA24D5"/>
    <w:rsid w:val="5E773D8F"/>
    <w:rsid w:val="60A6255D"/>
    <w:rsid w:val="60AF6471"/>
    <w:rsid w:val="61334110"/>
    <w:rsid w:val="618A32C9"/>
    <w:rsid w:val="61A52894"/>
    <w:rsid w:val="61F85CEE"/>
    <w:rsid w:val="655F0B5D"/>
    <w:rsid w:val="66CE7C1D"/>
    <w:rsid w:val="68012299"/>
    <w:rsid w:val="68447AB9"/>
    <w:rsid w:val="68684F77"/>
    <w:rsid w:val="68CF253E"/>
    <w:rsid w:val="69511887"/>
    <w:rsid w:val="697464BA"/>
    <w:rsid w:val="6A051D37"/>
    <w:rsid w:val="6C187421"/>
    <w:rsid w:val="6D27174E"/>
    <w:rsid w:val="6F392C7E"/>
    <w:rsid w:val="70016AA7"/>
    <w:rsid w:val="705757D5"/>
    <w:rsid w:val="707F28D4"/>
    <w:rsid w:val="7164499C"/>
    <w:rsid w:val="72B25BD7"/>
    <w:rsid w:val="73531097"/>
    <w:rsid w:val="74B870CC"/>
    <w:rsid w:val="75C20BBF"/>
    <w:rsid w:val="75EF16AE"/>
    <w:rsid w:val="797533B9"/>
    <w:rsid w:val="7A785847"/>
    <w:rsid w:val="7BD331AB"/>
    <w:rsid w:val="7CC13C54"/>
    <w:rsid w:val="7DC45708"/>
    <w:rsid w:val="7DEA1AC8"/>
    <w:rsid w:val="7E3E1621"/>
    <w:rsid w:val="7FD147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482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link w:val="23"/>
    <w:qFormat/>
    <w:uiPriority w:val="0"/>
    <w:pPr>
      <w:snapToGrid w:val="0"/>
      <w:spacing w:beforeLines="50" w:afterLines="50"/>
      <w:jc w:val="center"/>
      <w:outlineLvl w:val="0"/>
    </w:pPr>
    <w:rPr>
      <w:b/>
      <w:kern w:val="0"/>
      <w:sz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Document Map"/>
    <w:basedOn w:val="1"/>
    <w:link w:val="33"/>
    <w:semiHidden/>
    <w:unhideWhenUsed/>
    <w:qFormat/>
    <w:uiPriority w:val="99"/>
    <w:rPr>
      <w:rFonts w:ascii="宋体"/>
      <w:sz w:val="18"/>
      <w:szCs w:val="18"/>
    </w:rPr>
  </w:style>
  <w:style w:type="paragraph" w:styleId="7">
    <w:name w:val="annotation text"/>
    <w:basedOn w:val="1"/>
    <w:link w:val="24"/>
    <w:unhideWhenUsed/>
    <w:qFormat/>
    <w:uiPriority w:val="99"/>
    <w:pPr>
      <w:jc w:val="left"/>
    </w:pPr>
    <w:rPr>
      <w:kern w:val="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line="500" w:lineRule="exact"/>
      <w:ind w:firstLine="560"/>
    </w:pPr>
    <w:rPr>
      <w:sz w:val="28"/>
    </w:rPr>
  </w:style>
  <w:style w:type="paragraph" w:styleId="10">
    <w:name w:val="Body Text Indent 2"/>
    <w:basedOn w:val="1"/>
    <w:next w:val="1"/>
    <w:qFormat/>
    <w:uiPriority w:val="0"/>
    <w:pPr>
      <w:tabs>
        <w:tab w:val="left" w:pos="915"/>
      </w:tabs>
      <w:spacing w:before="156" w:beforeLines="50" w:line="360" w:lineRule="auto"/>
      <w:ind w:firstLine="200" w:firstLineChars="200"/>
    </w:pPr>
    <w:rPr>
      <w:rFonts w:ascii="宋体"/>
      <w:sz w:val="24"/>
    </w:rPr>
  </w:style>
  <w:style w:type="paragraph" w:styleId="11">
    <w:name w:val="Plain Text"/>
    <w:basedOn w:val="1"/>
    <w:qFormat/>
    <w:uiPriority w:val="0"/>
    <w:rPr>
      <w:rFonts w:ascii="宋体" w:hAnsi="Courier New"/>
      <w:sz w:val="28"/>
    </w:rPr>
  </w:style>
  <w:style w:type="paragraph" w:styleId="12">
    <w:name w:val="Balloon Text"/>
    <w:basedOn w:val="1"/>
    <w:link w:val="3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Body Text Indent 3"/>
    <w:basedOn w:val="1"/>
    <w:qFormat/>
    <w:uiPriority w:val="0"/>
    <w:pPr>
      <w:tabs>
        <w:tab w:val="left" w:pos="624"/>
      </w:tabs>
      <w:spacing w:line="560" w:lineRule="exact"/>
      <w:ind w:firstLine="560"/>
    </w:pPr>
    <w:rPr>
      <w:rFonts w:eastAsia="黑体"/>
      <w:sz w:val="28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16">
    <w:name w:val="annotation subject"/>
    <w:basedOn w:val="7"/>
    <w:next w:val="7"/>
    <w:link w:val="34"/>
    <w:semiHidden/>
    <w:unhideWhenUsed/>
    <w:qFormat/>
    <w:uiPriority w:val="99"/>
    <w:rPr>
      <w:b/>
      <w:bCs/>
      <w:kern w:val="2"/>
    </w:rPr>
  </w:style>
  <w:style w:type="paragraph" w:styleId="17">
    <w:name w:val="Body Text First Indent 2"/>
    <w:basedOn w:val="9"/>
    <w:next w:val="1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annotation reference"/>
    <w:unhideWhenUsed/>
    <w:qFormat/>
    <w:uiPriority w:val="99"/>
    <w:rPr>
      <w:rFonts w:ascii="Verdana" w:hAnsi="Verdana" w:eastAsia="仿宋_GB2312" w:cs="”“Times New Roman”“"/>
      <w:sz w:val="21"/>
      <w:szCs w:val="21"/>
      <w:lang w:val="en-US" w:eastAsia="en-US" w:bidi="ar-SA"/>
    </w:rPr>
  </w:style>
  <w:style w:type="paragraph" w:customStyle="1" w:styleId="22">
    <w:name w:val="正文(首行缩进)"/>
    <w:basedOn w:val="1"/>
    <w:qFormat/>
    <w:uiPriority w:val="0"/>
    <w:pPr>
      <w:adjustRightInd w:val="0"/>
      <w:snapToGrid w:val="0"/>
      <w:spacing w:line="300" w:lineRule="auto"/>
      <w:ind w:firstLine="200"/>
    </w:pPr>
    <w:rPr>
      <w:snapToGrid w:val="0"/>
      <w:kern w:val="0"/>
    </w:rPr>
  </w:style>
  <w:style w:type="character" w:customStyle="1" w:styleId="23">
    <w:name w:val="标题 1 Char"/>
    <w:link w:val="4"/>
    <w:qFormat/>
    <w:uiPriority w:val="0"/>
    <w:rPr>
      <w:b/>
      <w:sz w:val="36"/>
      <w:szCs w:val="24"/>
    </w:rPr>
  </w:style>
  <w:style w:type="character" w:customStyle="1" w:styleId="24">
    <w:name w:val="批注文字 Char"/>
    <w:basedOn w:val="20"/>
    <w:link w:val="7"/>
    <w:qFormat/>
    <w:uiPriority w:val="99"/>
    <w:rPr>
      <w:sz w:val="21"/>
      <w:szCs w:val="24"/>
    </w:rPr>
  </w:style>
  <w:style w:type="character" w:customStyle="1" w:styleId="25">
    <w:name w:val="页眉 Char"/>
    <w:basedOn w:val="20"/>
    <w:link w:val="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6">
    <w:name w:val="页脚 Char"/>
    <w:basedOn w:val="20"/>
    <w:link w:val="3"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27">
    <w:name w:val="报告表三级标题"/>
    <w:qFormat/>
    <w:uiPriority w:val="0"/>
    <w:pPr>
      <w:spacing w:line="360" w:lineRule="auto"/>
      <w:ind w:firstLine="200" w:firstLineChars="200"/>
      <w:outlineLvl w:val="2"/>
    </w:pPr>
    <w:rPr>
      <w:rFonts w:ascii="Times New Roman" w:hAnsi="宋体" w:eastAsia="宋体" w:cs="宋体"/>
      <w:b/>
      <w:kern w:val="2"/>
      <w:sz w:val="24"/>
      <w:szCs w:val="22"/>
      <w:lang w:val="en-US" w:eastAsia="zh-CN" w:bidi="ar-SA"/>
    </w:rPr>
  </w:style>
  <w:style w:type="paragraph" w:styleId="28">
    <w:name w:val="List Paragraph"/>
    <w:basedOn w:val="1"/>
    <w:qFormat/>
    <w:uiPriority w:val="99"/>
    <w:pPr>
      <w:ind w:firstLine="420"/>
    </w:pPr>
  </w:style>
  <w:style w:type="paragraph" w:customStyle="1" w:styleId="29">
    <w:name w:val="段落"/>
    <w:basedOn w:val="1"/>
    <w:qFormat/>
    <w:uiPriority w:val="0"/>
    <w:pPr>
      <w:tabs>
        <w:tab w:val="left" w:pos="1021"/>
        <w:tab w:val="left" w:pos="8882"/>
      </w:tabs>
      <w:adjustRightInd w:val="0"/>
      <w:spacing w:line="384" w:lineRule="auto"/>
      <w:ind w:firstLine="560"/>
    </w:pPr>
    <w:rPr>
      <w:sz w:val="28"/>
    </w:rPr>
  </w:style>
  <w:style w:type="character" w:customStyle="1" w:styleId="30">
    <w:name w:val="批注框文本 Char"/>
    <w:basedOn w:val="20"/>
    <w:link w:val="12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31">
    <w:name w:val="页码1"/>
    <w:basedOn w:val="20"/>
    <w:qFormat/>
    <w:uiPriority w:val="0"/>
  </w:style>
  <w:style w:type="paragraph" w:customStyle="1" w:styleId="32">
    <w:name w:val="文章表头文字"/>
    <w:basedOn w:val="1"/>
    <w:qFormat/>
    <w:uiPriority w:val="99"/>
    <w:pPr>
      <w:spacing w:beforeLines="50" w:line="520" w:lineRule="exact"/>
      <w:jc w:val="center"/>
    </w:pPr>
    <w:rPr>
      <w:rFonts w:ascii="Arial" w:hAnsi="Arial" w:eastAsia="黑体"/>
    </w:rPr>
  </w:style>
  <w:style w:type="character" w:customStyle="1" w:styleId="33">
    <w:name w:val="文档结构图 Char"/>
    <w:basedOn w:val="20"/>
    <w:link w:val="6"/>
    <w:semiHidden/>
    <w:qFormat/>
    <w:uiPriority w:val="99"/>
    <w:rPr>
      <w:rFonts w:ascii="宋体" w:cstheme="minorBidi"/>
      <w:kern w:val="2"/>
      <w:sz w:val="18"/>
      <w:szCs w:val="18"/>
    </w:rPr>
  </w:style>
  <w:style w:type="character" w:customStyle="1" w:styleId="34">
    <w:name w:val="批注主题 Char"/>
    <w:basedOn w:val="24"/>
    <w:link w:val="16"/>
    <w:semiHidden/>
    <w:qFormat/>
    <w:uiPriority w:val="99"/>
    <w:rPr>
      <w:rFonts w:cstheme="minorBidi"/>
      <w:b/>
      <w:bCs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56</Pages>
  <Words>2851</Words>
  <Characters>16253</Characters>
  <Lines>135</Lines>
  <Paragraphs>38</Paragraphs>
  <TotalTime>8</TotalTime>
  <ScaleCrop>false</ScaleCrop>
  <LinksUpToDate>false</LinksUpToDate>
  <CharactersWithSpaces>19066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2019-06-15T13:59:00Z</dcterms:created>
  <dc:creator>PC</dc:creator>
  <cp:lastModifiedBy>Administrator</cp:lastModifiedBy>
  <cp:lastPrinted>2019-03-16T07:11:00Z</cp:lastPrinted>
  <dcterms:modified xsi:type="dcterms:W3CDTF">2020-10-19T01:48:07Z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